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D973" w14:textId="77777777" w:rsidR="00F91297" w:rsidRPr="009103D4" w:rsidRDefault="00F91297" w:rsidP="00F91297">
      <w:pPr>
        <w:tabs>
          <w:tab w:val="left" w:pos="567"/>
        </w:tabs>
        <w:spacing w:after="0" w:line="240" w:lineRule="auto"/>
        <w:ind w:left="567"/>
        <w:jc w:val="center"/>
        <w:rPr>
          <w:rFonts w:eastAsia="Calibri" w:cstheme="minorHAnsi"/>
          <w:b/>
          <w:noProof w:val="0"/>
          <w:color w:val="002060"/>
          <w:sz w:val="28"/>
          <w:szCs w:val="28"/>
        </w:rPr>
      </w:pPr>
      <w:r w:rsidRPr="009103D4">
        <w:rPr>
          <w:rFonts w:eastAsia="Calibri" w:cstheme="minorHAnsi"/>
          <w:b/>
          <w:noProof w:val="0"/>
          <w:color w:val="002060"/>
          <w:sz w:val="28"/>
          <w:szCs w:val="28"/>
        </w:rPr>
        <w:t>Adatkezelési tájékoztató</w:t>
      </w:r>
    </w:p>
    <w:p w14:paraId="2630BF29" w14:textId="77777777" w:rsidR="00F91297" w:rsidRPr="009103D4" w:rsidRDefault="008E1D8D" w:rsidP="00F91297">
      <w:pPr>
        <w:tabs>
          <w:tab w:val="left" w:pos="567"/>
        </w:tabs>
        <w:spacing w:after="0" w:line="240" w:lineRule="auto"/>
        <w:ind w:left="567"/>
        <w:jc w:val="center"/>
        <w:rPr>
          <w:rFonts w:eastAsia="Calibri" w:cstheme="minorHAnsi"/>
          <w:b/>
          <w:noProof w:val="0"/>
          <w:color w:val="002060"/>
          <w:sz w:val="28"/>
          <w:szCs w:val="28"/>
        </w:rPr>
      </w:pPr>
      <w:proofErr w:type="gramStart"/>
      <w:r w:rsidRPr="009103D4">
        <w:rPr>
          <w:rFonts w:eastAsia="Calibri" w:cstheme="minorHAnsi"/>
          <w:b/>
          <w:noProof w:val="0"/>
          <w:color w:val="002060"/>
          <w:sz w:val="28"/>
          <w:szCs w:val="28"/>
        </w:rPr>
        <w:t>ügyfél</w:t>
      </w:r>
      <w:proofErr w:type="gramEnd"/>
      <w:r w:rsidR="00902E5C" w:rsidRPr="009103D4">
        <w:rPr>
          <w:rFonts w:eastAsia="Calibri" w:cstheme="minorHAnsi"/>
          <w:b/>
          <w:noProof w:val="0"/>
          <w:color w:val="002060"/>
          <w:sz w:val="28"/>
          <w:szCs w:val="28"/>
        </w:rPr>
        <w:t xml:space="preserve"> rész</w:t>
      </w:r>
      <w:r w:rsidR="00F91297" w:rsidRPr="009103D4">
        <w:rPr>
          <w:rFonts w:eastAsia="Calibri" w:cstheme="minorHAnsi"/>
          <w:b/>
          <w:noProof w:val="0"/>
          <w:color w:val="002060"/>
          <w:sz w:val="28"/>
          <w:szCs w:val="28"/>
        </w:rPr>
        <w:t>ére</w:t>
      </w:r>
    </w:p>
    <w:p w14:paraId="37224C15" w14:textId="77777777" w:rsidR="00F91297" w:rsidRPr="009103D4" w:rsidRDefault="00F91297" w:rsidP="00F91297">
      <w:pPr>
        <w:spacing w:after="0" w:line="240" w:lineRule="auto"/>
        <w:jc w:val="center"/>
        <w:rPr>
          <w:rFonts w:eastAsia="Calibri" w:cstheme="minorHAnsi"/>
          <w:bCs/>
          <w:noProof w:val="0"/>
          <w:color w:val="002060"/>
          <w:sz w:val="24"/>
          <w:szCs w:val="24"/>
        </w:rPr>
      </w:pPr>
    </w:p>
    <w:p w14:paraId="39CD8058" w14:textId="77777777" w:rsidR="00F91297" w:rsidRPr="009103D4" w:rsidRDefault="00F91297" w:rsidP="00F91297">
      <w:pPr>
        <w:spacing w:after="0" w:line="240" w:lineRule="auto"/>
        <w:jc w:val="center"/>
        <w:rPr>
          <w:rFonts w:eastAsia="Calibri" w:cstheme="minorHAnsi"/>
          <w:bCs/>
          <w:noProof w:val="0"/>
          <w:color w:val="002060"/>
          <w:sz w:val="24"/>
          <w:szCs w:val="24"/>
        </w:rPr>
      </w:pPr>
    </w:p>
    <w:p w14:paraId="1BC18B16" w14:textId="3371C507" w:rsidR="00F91297" w:rsidRPr="009103D4" w:rsidRDefault="00F91297" w:rsidP="00F91297">
      <w:pPr>
        <w:spacing w:after="0" w:line="240" w:lineRule="auto"/>
        <w:ind w:left="360"/>
        <w:jc w:val="both"/>
        <w:rPr>
          <w:rFonts w:eastAsia="Calibri" w:cstheme="minorHAnsi"/>
          <w:noProof w:val="0"/>
          <w:color w:val="002060"/>
          <w:sz w:val="24"/>
          <w:szCs w:val="24"/>
        </w:rPr>
      </w:pPr>
      <w:r w:rsidRPr="009103D4">
        <w:rPr>
          <w:rFonts w:eastAsia="Calibri" w:cstheme="minorHAnsi"/>
          <w:noProof w:val="0"/>
          <w:color w:val="002060"/>
          <w:sz w:val="24"/>
          <w:szCs w:val="24"/>
        </w:rPr>
        <w:t>A személyes adatok védelme rendkívül fonto</w:t>
      </w:r>
      <w:r w:rsidR="00A327E7" w:rsidRPr="009103D4">
        <w:rPr>
          <w:rFonts w:eastAsia="Calibri" w:cstheme="minorHAnsi"/>
          <w:noProof w:val="0"/>
          <w:color w:val="002060"/>
          <w:sz w:val="24"/>
          <w:szCs w:val="24"/>
        </w:rPr>
        <w:t>s</w:t>
      </w:r>
      <w:r w:rsidRPr="009103D4">
        <w:rPr>
          <w:rFonts w:eastAsia="Calibri" w:cstheme="minorHAnsi"/>
          <w:noProof w:val="0"/>
          <w:color w:val="002060"/>
          <w:sz w:val="24"/>
          <w:szCs w:val="24"/>
        </w:rPr>
        <w:t xml:space="preserve"> számunkra, ezért a jelen Adatkezelési tájékoztatóban ismertetjük, hogy Önről milyen személyes adatot, milyen célból és jogalappal kezelünk. Az Adatkezelési tájékoztató az Önt megillető jogokat is tartalmazza.</w:t>
      </w:r>
    </w:p>
    <w:p w14:paraId="6B0179AC" w14:textId="77777777" w:rsidR="00F91297" w:rsidRPr="009103D4" w:rsidRDefault="00F91297" w:rsidP="00F91297">
      <w:pPr>
        <w:spacing w:after="0" w:line="240" w:lineRule="auto"/>
        <w:jc w:val="both"/>
        <w:rPr>
          <w:rFonts w:eastAsia="Calibri" w:cstheme="minorHAnsi"/>
          <w:bCs/>
          <w:noProof w:val="0"/>
          <w:color w:val="002060"/>
          <w:sz w:val="24"/>
          <w:szCs w:val="24"/>
        </w:rPr>
      </w:pPr>
    </w:p>
    <w:p w14:paraId="32A59B8B" w14:textId="77777777" w:rsidR="00F91297" w:rsidRPr="009103D4" w:rsidRDefault="00F91297" w:rsidP="00F91297">
      <w:pPr>
        <w:pStyle w:val="Listaszerbekezds"/>
        <w:numPr>
          <w:ilvl w:val="0"/>
          <w:numId w:val="1"/>
        </w:numPr>
        <w:spacing w:after="0" w:line="240" w:lineRule="auto"/>
        <w:jc w:val="both"/>
        <w:rPr>
          <w:rFonts w:asciiTheme="minorHAnsi" w:hAnsiTheme="minorHAnsi" w:cstheme="minorHAnsi"/>
          <w:color w:val="002060"/>
          <w:sz w:val="24"/>
          <w:szCs w:val="24"/>
          <w:u w:val="single"/>
        </w:rPr>
      </w:pPr>
      <w:r w:rsidRPr="009103D4">
        <w:rPr>
          <w:rFonts w:asciiTheme="minorHAnsi" w:hAnsiTheme="minorHAnsi" w:cstheme="minorHAnsi"/>
          <w:b/>
          <w:color w:val="002060"/>
          <w:sz w:val="24"/>
          <w:szCs w:val="24"/>
        </w:rPr>
        <w:t>Az Adatkezelő adatai</w:t>
      </w:r>
    </w:p>
    <w:p w14:paraId="164CF83E" w14:textId="77777777" w:rsidR="00F91297" w:rsidRPr="009103D4" w:rsidRDefault="00F91297" w:rsidP="00F91297">
      <w:pPr>
        <w:pStyle w:val="Nincstrkz"/>
        <w:rPr>
          <w:rFonts w:cstheme="minorHAnsi"/>
          <w:color w:val="002060"/>
          <w:sz w:val="24"/>
          <w:szCs w:val="24"/>
        </w:rPr>
      </w:pPr>
    </w:p>
    <w:p w14:paraId="2F7FF980" w14:textId="77777777" w:rsidR="00D8222D" w:rsidRPr="00B442E8" w:rsidRDefault="00D8222D" w:rsidP="00D8222D">
      <w:pPr>
        <w:spacing w:after="0" w:line="240" w:lineRule="auto"/>
        <w:ind w:left="360"/>
        <w:contextualSpacing/>
        <w:jc w:val="both"/>
        <w:rPr>
          <w:color w:val="002060"/>
          <w:sz w:val="24"/>
          <w:szCs w:val="24"/>
        </w:rPr>
      </w:pPr>
      <w:r w:rsidRPr="00B442E8">
        <w:rPr>
          <w:rFonts w:cstheme="minorHAnsi"/>
          <w:b/>
          <w:color w:val="002060"/>
          <w:sz w:val="24"/>
          <w:szCs w:val="24"/>
        </w:rPr>
        <w:t>Adatkezelő:</w:t>
      </w:r>
      <w:r w:rsidRPr="00B442E8">
        <w:rPr>
          <w:rFonts w:cstheme="minorHAnsi"/>
          <w:color w:val="002060"/>
          <w:sz w:val="24"/>
          <w:szCs w:val="24"/>
        </w:rPr>
        <w:t xml:space="preserve"> </w:t>
      </w:r>
      <w:r>
        <w:rPr>
          <w:color w:val="002060"/>
          <w:sz w:val="24"/>
          <w:szCs w:val="24"/>
        </w:rPr>
        <w:t>Fém-Vill-Ép-Tech Kft.</w:t>
      </w:r>
      <w:r w:rsidRPr="00B442E8">
        <w:rPr>
          <w:color w:val="002060"/>
          <w:sz w:val="24"/>
          <w:szCs w:val="24"/>
        </w:rPr>
        <w:t xml:space="preserve"> </w:t>
      </w:r>
      <w:r w:rsidRPr="00B442E8">
        <w:rPr>
          <w:rFonts w:cstheme="minorHAnsi"/>
          <w:b/>
          <w:color w:val="002060"/>
          <w:sz w:val="24"/>
          <w:szCs w:val="24"/>
        </w:rPr>
        <w:t>(továbbiakban: Adatkezelő)</w:t>
      </w:r>
    </w:p>
    <w:p w14:paraId="5B9382CF" w14:textId="77777777" w:rsidR="00D8222D" w:rsidRDefault="00D8222D" w:rsidP="00D8222D">
      <w:pPr>
        <w:spacing w:after="0" w:line="240" w:lineRule="auto"/>
        <w:ind w:left="360"/>
        <w:contextualSpacing/>
        <w:jc w:val="both"/>
        <w:rPr>
          <w:rFonts w:cstheme="minorHAnsi"/>
          <w:color w:val="002060"/>
          <w:sz w:val="24"/>
          <w:szCs w:val="24"/>
        </w:rPr>
      </w:pPr>
      <w:r w:rsidRPr="00B442E8">
        <w:rPr>
          <w:rFonts w:cstheme="minorHAnsi"/>
          <w:b/>
          <w:color w:val="002060"/>
          <w:sz w:val="24"/>
          <w:szCs w:val="24"/>
        </w:rPr>
        <w:t>Székhely:</w:t>
      </w:r>
      <w:r w:rsidRPr="00B442E8">
        <w:rPr>
          <w:rFonts w:cstheme="minorHAnsi"/>
          <w:color w:val="002060"/>
          <w:sz w:val="24"/>
          <w:szCs w:val="24"/>
        </w:rPr>
        <w:t xml:space="preserve"> </w:t>
      </w:r>
      <w:r w:rsidRPr="00383A65">
        <w:rPr>
          <w:rFonts w:cstheme="minorHAnsi"/>
          <w:color w:val="002060"/>
          <w:sz w:val="24"/>
          <w:szCs w:val="24"/>
        </w:rPr>
        <w:t>6630 Mindszent, Szabadság utca 99.</w:t>
      </w:r>
    </w:p>
    <w:p w14:paraId="450E1AD6" w14:textId="77777777" w:rsidR="00D8222D" w:rsidRPr="00B442E8" w:rsidRDefault="00D8222D" w:rsidP="00D8222D">
      <w:pPr>
        <w:spacing w:after="0" w:line="240" w:lineRule="auto"/>
        <w:ind w:left="360"/>
        <w:contextualSpacing/>
        <w:jc w:val="both"/>
        <w:rPr>
          <w:rFonts w:cstheme="minorHAnsi"/>
          <w:color w:val="002060"/>
          <w:sz w:val="24"/>
          <w:szCs w:val="24"/>
        </w:rPr>
      </w:pPr>
      <w:r w:rsidRPr="00B442E8">
        <w:rPr>
          <w:rFonts w:cstheme="minorHAnsi"/>
          <w:b/>
          <w:color w:val="002060"/>
          <w:sz w:val="24"/>
          <w:szCs w:val="24"/>
        </w:rPr>
        <w:t xml:space="preserve">Cégjegyzékszám: </w:t>
      </w:r>
      <w:r w:rsidRPr="00383A65">
        <w:rPr>
          <w:rFonts w:cstheme="minorHAnsi"/>
          <w:color w:val="002060"/>
          <w:sz w:val="24"/>
          <w:szCs w:val="24"/>
        </w:rPr>
        <w:t>06-09-007949</w:t>
      </w:r>
    </w:p>
    <w:p w14:paraId="49286333" w14:textId="77777777" w:rsidR="00D8222D" w:rsidRDefault="00D8222D" w:rsidP="00D8222D">
      <w:pPr>
        <w:spacing w:after="0" w:line="240" w:lineRule="auto"/>
        <w:ind w:left="360"/>
        <w:contextualSpacing/>
        <w:jc w:val="both"/>
        <w:rPr>
          <w:rFonts w:cstheme="minorHAnsi"/>
          <w:color w:val="002060"/>
          <w:sz w:val="24"/>
          <w:szCs w:val="24"/>
        </w:rPr>
      </w:pPr>
      <w:r w:rsidRPr="00B442E8">
        <w:rPr>
          <w:rFonts w:cstheme="minorHAnsi"/>
          <w:b/>
          <w:color w:val="002060"/>
          <w:sz w:val="24"/>
          <w:szCs w:val="24"/>
        </w:rPr>
        <w:t xml:space="preserve">Adószám: </w:t>
      </w:r>
      <w:r w:rsidRPr="00383A65">
        <w:rPr>
          <w:rFonts w:cstheme="minorHAnsi"/>
          <w:color w:val="002060"/>
          <w:sz w:val="24"/>
          <w:szCs w:val="24"/>
        </w:rPr>
        <w:t>12839322-2-06</w:t>
      </w:r>
    </w:p>
    <w:p w14:paraId="2D72851A" w14:textId="77777777" w:rsidR="00D8222D" w:rsidRPr="00383A65" w:rsidRDefault="00D8222D" w:rsidP="00D8222D">
      <w:pPr>
        <w:spacing w:after="0" w:line="240" w:lineRule="auto"/>
        <w:ind w:left="360"/>
        <w:contextualSpacing/>
        <w:jc w:val="both"/>
        <w:rPr>
          <w:rFonts w:cstheme="minorHAnsi"/>
          <w:color w:val="002060"/>
          <w:sz w:val="24"/>
          <w:szCs w:val="24"/>
        </w:rPr>
      </w:pPr>
      <w:r w:rsidRPr="00383A65">
        <w:rPr>
          <w:rFonts w:cstheme="minorHAnsi"/>
          <w:b/>
          <w:color w:val="002060"/>
          <w:sz w:val="24"/>
          <w:szCs w:val="24"/>
        </w:rPr>
        <w:t>Honlap:</w:t>
      </w:r>
      <w:r w:rsidRPr="00383A65">
        <w:rPr>
          <w:rFonts w:cstheme="minorHAnsi"/>
          <w:color w:val="002060"/>
          <w:sz w:val="24"/>
          <w:szCs w:val="24"/>
        </w:rPr>
        <w:t xml:space="preserve"> </w:t>
      </w:r>
      <w:hyperlink r:id="rId8" w:history="1">
        <w:r w:rsidRPr="00383A65">
          <w:rPr>
            <w:rStyle w:val="Hiperhivatkozs"/>
            <w:rFonts w:cstheme="minorHAnsi"/>
            <w:color w:val="002060"/>
            <w:sz w:val="24"/>
            <w:szCs w:val="24"/>
          </w:rPr>
          <w:t>www.femvilleptech.hu</w:t>
        </w:r>
      </w:hyperlink>
    </w:p>
    <w:p w14:paraId="1D690DAA" w14:textId="77777777" w:rsidR="00D8222D" w:rsidRPr="00383A65" w:rsidRDefault="00D8222D" w:rsidP="00D8222D">
      <w:pPr>
        <w:spacing w:after="0" w:line="240" w:lineRule="auto"/>
        <w:ind w:left="360"/>
        <w:contextualSpacing/>
        <w:jc w:val="both"/>
        <w:rPr>
          <w:rFonts w:cstheme="minorHAnsi"/>
          <w:bCs/>
          <w:color w:val="002060"/>
          <w:sz w:val="24"/>
          <w:szCs w:val="24"/>
        </w:rPr>
      </w:pPr>
      <w:r w:rsidRPr="00383A65">
        <w:rPr>
          <w:rFonts w:cstheme="minorHAnsi"/>
          <w:b/>
          <w:color w:val="002060"/>
          <w:sz w:val="24"/>
          <w:szCs w:val="24"/>
        </w:rPr>
        <w:t xml:space="preserve">Email elérhetőség: </w:t>
      </w:r>
      <w:hyperlink r:id="rId9" w:history="1">
        <w:r w:rsidRPr="00383A65">
          <w:rPr>
            <w:rStyle w:val="Hiperhivatkozs"/>
            <w:rFonts w:cstheme="minorHAnsi"/>
            <w:bCs/>
            <w:color w:val="002060"/>
            <w:sz w:val="24"/>
            <w:szCs w:val="24"/>
          </w:rPr>
          <w:t>info@femvilleptech.hu</w:t>
        </w:r>
      </w:hyperlink>
    </w:p>
    <w:p w14:paraId="56DF179D" w14:textId="089BD878" w:rsidR="00EB1CDB" w:rsidRPr="009103D4" w:rsidRDefault="00EB1CDB" w:rsidP="00EB1CDB">
      <w:pPr>
        <w:spacing w:after="0" w:line="240" w:lineRule="auto"/>
        <w:ind w:left="360"/>
        <w:contextualSpacing/>
        <w:jc w:val="both"/>
        <w:rPr>
          <w:rFonts w:cstheme="minorHAnsi"/>
          <w:bCs/>
          <w:color w:val="002060"/>
          <w:sz w:val="24"/>
          <w:szCs w:val="24"/>
        </w:rPr>
      </w:pPr>
    </w:p>
    <w:p w14:paraId="556F14F2" w14:textId="77777777" w:rsidR="00F91297" w:rsidRPr="009103D4" w:rsidRDefault="00F91297" w:rsidP="00F91297">
      <w:pPr>
        <w:pStyle w:val="Listaszerbekezds"/>
        <w:numPr>
          <w:ilvl w:val="0"/>
          <w:numId w:val="1"/>
        </w:numPr>
        <w:spacing w:after="0" w:line="240" w:lineRule="auto"/>
        <w:jc w:val="both"/>
        <w:rPr>
          <w:rFonts w:asciiTheme="minorHAnsi" w:hAnsiTheme="minorHAnsi" w:cstheme="minorHAnsi"/>
          <w:b/>
          <w:color w:val="002060"/>
          <w:sz w:val="24"/>
          <w:szCs w:val="24"/>
        </w:rPr>
      </w:pPr>
      <w:r w:rsidRPr="009103D4">
        <w:rPr>
          <w:rFonts w:asciiTheme="minorHAnsi" w:hAnsiTheme="minorHAnsi" w:cstheme="minorHAnsi"/>
          <w:b/>
          <w:color w:val="002060"/>
          <w:sz w:val="24"/>
          <w:szCs w:val="24"/>
        </w:rPr>
        <w:t>Az adatkezelés alapjául szolgáló általános jogszabályok</w:t>
      </w:r>
    </w:p>
    <w:p w14:paraId="218376E3" w14:textId="77777777" w:rsidR="00F91297" w:rsidRPr="009103D4" w:rsidRDefault="00F91297" w:rsidP="00F91297">
      <w:pPr>
        <w:pStyle w:val="Listaszerbekezds"/>
        <w:spacing w:after="0" w:line="240" w:lineRule="auto"/>
        <w:jc w:val="both"/>
        <w:rPr>
          <w:rFonts w:asciiTheme="minorHAnsi" w:hAnsiTheme="minorHAnsi" w:cstheme="minorHAnsi"/>
          <w:b/>
          <w:color w:val="002060"/>
          <w:sz w:val="24"/>
          <w:szCs w:val="24"/>
        </w:rPr>
      </w:pPr>
    </w:p>
    <w:p w14:paraId="4B749651" w14:textId="77777777" w:rsidR="00F91297" w:rsidRPr="009103D4" w:rsidRDefault="00F91297" w:rsidP="00F91297">
      <w:pPr>
        <w:pStyle w:val="Listaszerbekezds"/>
        <w:numPr>
          <w:ilvl w:val="0"/>
          <w:numId w:val="2"/>
        </w:numPr>
        <w:spacing w:after="0" w:line="240" w:lineRule="auto"/>
        <w:jc w:val="both"/>
        <w:rPr>
          <w:rFonts w:asciiTheme="minorHAnsi" w:hAnsiTheme="minorHAnsi" w:cstheme="minorHAnsi"/>
          <w:color w:val="002060"/>
          <w:sz w:val="24"/>
          <w:szCs w:val="24"/>
        </w:rPr>
      </w:pPr>
      <w:r w:rsidRPr="009103D4">
        <w:rPr>
          <w:rFonts w:asciiTheme="minorHAnsi" w:hAnsiTheme="minorHAnsi" w:cstheme="minorHAnsi"/>
          <w:color w:val="002060"/>
          <w:sz w:val="24"/>
          <w:szCs w:val="24"/>
        </w:rPr>
        <w:t xml:space="preserve">az Európai Parlament és a Tanács (EU) 2016/679 </w:t>
      </w:r>
      <w:r w:rsidR="00902E5C" w:rsidRPr="009103D4">
        <w:rPr>
          <w:rFonts w:asciiTheme="minorHAnsi" w:hAnsiTheme="minorHAnsi" w:cstheme="minorHAnsi"/>
          <w:color w:val="002060"/>
          <w:sz w:val="24"/>
          <w:szCs w:val="24"/>
        </w:rPr>
        <w:t>r</w:t>
      </w:r>
      <w:r w:rsidRPr="009103D4">
        <w:rPr>
          <w:rFonts w:asciiTheme="minorHAnsi" w:hAnsiTheme="minorHAnsi" w:cstheme="minorHAnsi"/>
          <w:color w:val="002060"/>
          <w:sz w:val="24"/>
          <w:szCs w:val="24"/>
        </w:rPr>
        <w:t>endelete (2016. április 27.) a természetes személyeknek a személyes adatok kezelése tekintetében történő védelméről és az ilyen adatok szabad áramlásáról, valamint a 95/46/EK irányelv hatályon kívül helyezéséről (GDPR)</w:t>
      </w:r>
    </w:p>
    <w:p w14:paraId="52B76F93" w14:textId="77777777" w:rsidR="00F91297" w:rsidRPr="009103D4" w:rsidRDefault="00F91297" w:rsidP="00F91297">
      <w:pPr>
        <w:pStyle w:val="Listaszerbekezds"/>
        <w:numPr>
          <w:ilvl w:val="0"/>
          <w:numId w:val="2"/>
        </w:numPr>
        <w:spacing w:after="0" w:line="240" w:lineRule="auto"/>
        <w:jc w:val="both"/>
        <w:rPr>
          <w:rFonts w:asciiTheme="minorHAnsi" w:hAnsiTheme="minorHAnsi" w:cstheme="minorHAnsi"/>
          <w:color w:val="002060"/>
          <w:sz w:val="24"/>
          <w:szCs w:val="24"/>
        </w:rPr>
      </w:pPr>
      <w:r w:rsidRPr="009103D4">
        <w:rPr>
          <w:rFonts w:asciiTheme="minorHAnsi" w:hAnsiTheme="minorHAnsi" w:cstheme="minorHAnsi"/>
          <w:color w:val="002060"/>
          <w:sz w:val="24"/>
          <w:szCs w:val="24"/>
        </w:rPr>
        <w:t>2011. évi CXII. törvény</w:t>
      </w:r>
      <w:r w:rsidR="00071667" w:rsidRPr="009103D4">
        <w:rPr>
          <w:rFonts w:asciiTheme="minorHAnsi" w:hAnsiTheme="minorHAnsi" w:cstheme="minorHAnsi"/>
          <w:color w:val="002060"/>
          <w:sz w:val="24"/>
          <w:szCs w:val="24"/>
        </w:rPr>
        <w:t xml:space="preserve"> az </w:t>
      </w:r>
      <w:proofErr w:type="gramStart"/>
      <w:r w:rsidR="00071667" w:rsidRPr="009103D4">
        <w:rPr>
          <w:rFonts w:asciiTheme="minorHAnsi" w:hAnsiTheme="minorHAnsi" w:cstheme="minorHAnsi"/>
          <w:color w:val="002060"/>
          <w:sz w:val="24"/>
          <w:szCs w:val="24"/>
        </w:rPr>
        <w:t>információs</w:t>
      </w:r>
      <w:proofErr w:type="gramEnd"/>
      <w:r w:rsidR="00071667" w:rsidRPr="009103D4">
        <w:rPr>
          <w:rFonts w:asciiTheme="minorHAnsi" w:hAnsiTheme="minorHAnsi" w:cstheme="minorHAnsi"/>
          <w:color w:val="002060"/>
          <w:sz w:val="24"/>
          <w:szCs w:val="24"/>
        </w:rPr>
        <w:t xml:space="preserve"> önrendelkezési jogról és az információszabadságról </w:t>
      </w:r>
      <w:r w:rsidRPr="009103D4">
        <w:rPr>
          <w:rFonts w:asciiTheme="minorHAnsi" w:hAnsiTheme="minorHAnsi" w:cstheme="minorHAnsi"/>
          <w:color w:val="002060"/>
          <w:sz w:val="24"/>
          <w:szCs w:val="24"/>
        </w:rPr>
        <w:t>(</w:t>
      </w:r>
      <w:proofErr w:type="spellStart"/>
      <w:r w:rsidRPr="009103D4">
        <w:rPr>
          <w:rFonts w:asciiTheme="minorHAnsi" w:hAnsiTheme="minorHAnsi" w:cstheme="minorHAnsi"/>
          <w:color w:val="002060"/>
          <w:sz w:val="24"/>
          <w:szCs w:val="24"/>
        </w:rPr>
        <w:t>Infotv</w:t>
      </w:r>
      <w:proofErr w:type="spellEnd"/>
      <w:r w:rsidRPr="009103D4">
        <w:rPr>
          <w:rFonts w:asciiTheme="minorHAnsi" w:hAnsiTheme="minorHAnsi" w:cstheme="minorHAnsi"/>
          <w:color w:val="002060"/>
          <w:sz w:val="24"/>
          <w:szCs w:val="24"/>
        </w:rPr>
        <w:t>.)</w:t>
      </w:r>
    </w:p>
    <w:p w14:paraId="092A98BF" w14:textId="77777777" w:rsidR="00394343" w:rsidRPr="009103D4" w:rsidRDefault="00394343" w:rsidP="00394343">
      <w:pPr>
        <w:pStyle w:val="Listaszerbekezds"/>
        <w:numPr>
          <w:ilvl w:val="0"/>
          <w:numId w:val="2"/>
        </w:numPr>
        <w:spacing w:after="0" w:line="240" w:lineRule="auto"/>
        <w:jc w:val="both"/>
        <w:rPr>
          <w:rFonts w:asciiTheme="minorHAnsi" w:hAnsiTheme="minorHAnsi" w:cstheme="minorHAnsi"/>
          <w:color w:val="002060"/>
          <w:sz w:val="24"/>
          <w:szCs w:val="24"/>
        </w:rPr>
      </w:pPr>
      <w:r w:rsidRPr="009103D4">
        <w:rPr>
          <w:rFonts w:asciiTheme="minorHAnsi" w:hAnsiTheme="minorHAnsi" w:cstheme="minorHAnsi"/>
          <w:color w:val="002060"/>
          <w:sz w:val="24"/>
          <w:szCs w:val="24"/>
        </w:rPr>
        <w:t>2013. évi V. törvény a Polgári Törvénykönyvről (Ptk.)</w:t>
      </w:r>
    </w:p>
    <w:p w14:paraId="42329EA5" w14:textId="77777777" w:rsidR="00394343" w:rsidRPr="009103D4" w:rsidRDefault="00394343" w:rsidP="00394343">
      <w:pPr>
        <w:pStyle w:val="Listaszerbekezds"/>
        <w:numPr>
          <w:ilvl w:val="0"/>
          <w:numId w:val="2"/>
        </w:numPr>
        <w:spacing w:after="0" w:line="240" w:lineRule="auto"/>
        <w:jc w:val="both"/>
        <w:rPr>
          <w:rFonts w:asciiTheme="minorHAnsi" w:hAnsiTheme="minorHAnsi" w:cstheme="minorHAnsi"/>
          <w:b/>
          <w:color w:val="002060"/>
          <w:sz w:val="24"/>
          <w:szCs w:val="24"/>
        </w:rPr>
      </w:pPr>
      <w:r w:rsidRPr="009103D4">
        <w:rPr>
          <w:rFonts w:asciiTheme="minorHAnsi" w:hAnsiTheme="minorHAnsi" w:cstheme="minorHAnsi"/>
          <w:color w:val="002060"/>
          <w:sz w:val="24"/>
          <w:szCs w:val="24"/>
        </w:rPr>
        <w:t>2007. évi CXXVII. törvény az általános forgalmi adóról (Áfatörvény)</w:t>
      </w:r>
    </w:p>
    <w:p w14:paraId="2AFCEFD1" w14:textId="0FCD3546" w:rsidR="00394343" w:rsidRPr="00126DB1" w:rsidRDefault="00394343" w:rsidP="00394343">
      <w:pPr>
        <w:pStyle w:val="Listaszerbekezds"/>
        <w:numPr>
          <w:ilvl w:val="0"/>
          <w:numId w:val="2"/>
        </w:numPr>
        <w:spacing w:after="0" w:line="240" w:lineRule="auto"/>
        <w:jc w:val="both"/>
        <w:rPr>
          <w:rFonts w:asciiTheme="minorHAnsi" w:hAnsiTheme="minorHAnsi" w:cstheme="minorHAnsi"/>
          <w:b/>
          <w:color w:val="002060"/>
          <w:sz w:val="24"/>
          <w:szCs w:val="24"/>
        </w:rPr>
      </w:pPr>
      <w:r w:rsidRPr="009103D4">
        <w:rPr>
          <w:rFonts w:asciiTheme="minorHAnsi" w:hAnsiTheme="minorHAnsi" w:cstheme="minorHAnsi"/>
          <w:color w:val="002060"/>
          <w:sz w:val="24"/>
          <w:szCs w:val="24"/>
        </w:rPr>
        <w:t>2000. évi C. törvény a számvitelről (Számviteli tv.)</w:t>
      </w:r>
    </w:p>
    <w:p w14:paraId="4E8179FF" w14:textId="166624B0" w:rsidR="00126DB1" w:rsidRPr="006F6061" w:rsidRDefault="00126DB1" w:rsidP="00394343">
      <w:pPr>
        <w:pStyle w:val="Listaszerbekezds"/>
        <w:numPr>
          <w:ilvl w:val="0"/>
          <w:numId w:val="2"/>
        </w:numPr>
        <w:spacing w:after="0" w:line="240" w:lineRule="auto"/>
        <w:jc w:val="both"/>
        <w:rPr>
          <w:rFonts w:asciiTheme="minorHAnsi" w:hAnsiTheme="minorHAnsi" w:cstheme="minorHAnsi"/>
          <w:b/>
          <w:color w:val="002060"/>
          <w:sz w:val="24"/>
          <w:szCs w:val="24"/>
        </w:rPr>
      </w:pPr>
      <w:r w:rsidRPr="00D314D1">
        <w:rPr>
          <w:rFonts w:asciiTheme="minorHAnsi" w:hAnsiTheme="minorHAnsi" w:cstheme="minorHAnsi"/>
          <w:color w:val="002060"/>
          <w:sz w:val="24"/>
          <w:szCs w:val="24"/>
        </w:rPr>
        <w:t>1997. évi CLV. törvény</w:t>
      </w:r>
      <w:r>
        <w:rPr>
          <w:rFonts w:asciiTheme="minorHAnsi" w:hAnsiTheme="minorHAnsi" w:cstheme="minorHAnsi"/>
          <w:color w:val="002060"/>
          <w:sz w:val="24"/>
          <w:szCs w:val="24"/>
        </w:rPr>
        <w:t xml:space="preserve"> </w:t>
      </w:r>
      <w:r w:rsidRPr="00D314D1">
        <w:rPr>
          <w:rFonts w:cstheme="minorHAnsi"/>
          <w:color w:val="002060"/>
          <w:sz w:val="24"/>
          <w:szCs w:val="24"/>
        </w:rPr>
        <w:t>a fogyasztóvédelemről</w:t>
      </w:r>
      <w:r>
        <w:rPr>
          <w:rFonts w:cstheme="minorHAnsi"/>
          <w:color w:val="002060"/>
          <w:sz w:val="24"/>
          <w:szCs w:val="24"/>
        </w:rPr>
        <w:t xml:space="preserve"> (Fgy.tv.)</w:t>
      </w:r>
    </w:p>
    <w:p w14:paraId="7739FD10" w14:textId="77777777" w:rsidR="006F6061" w:rsidRPr="009103D4" w:rsidRDefault="006F6061" w:rsidP="00962E76">
      <w:pPr>
        <w:pStyle w:val="Listaszerbekezds"/>
        <w:spacing w:after="0" w:line="240" w:lineRule="auto"/>
        <w:jc w:val="both"/>
        <w:rPr>
          <w:rFonts w:asciiTheme="minorHAnsi" w:hAnsiTheme="minorHAnsi" w:cstheme="minorHAnsi"/>
          <w:color w:val="002060"/>
          <w:sz w:val="24"/>
          <w:szCs w:val="24"/>
        </w:rPr>
      </w:pPr>
    </w:p>
    <w:p w14:paraId="1DA63D8E" w14:textId="77777777" w:rsidR="00F91297" w:rsidRPr="009103D4" w:rsidRDefault="00F91297" w:rsidP="00F91297">
      <w:pPr>
        <w:pStyle w:val="Listaszerbekezds"/>
        <w:numPr>
          <w:ilvl w:val="0"/>
          <w:numId w:val="1"/>
        </w:numPr>
        <w:spacing w:after="0" w:line="240" w:lineRule="auto"/>
        <w:jc w:val="both"/>
        <w:rPr>
          <w:rFonts w:asciiTheme="minorHAnsi" w:hAnsiTheme="minorHAnsi" w:cstheme="minorHAnsi"/>
          <w:color w:val="002060"/>
          <w:sz w:val="24"/>
          <w:szCs w:val="24"/>
        </w:rPr>
      </w:pPr>
      <w:r w:rsidRPr="009103D4">
        <w:rPr>
          <w:rFonts w:asciiTheme="minorHAnsi" w:hAnsiTheme="minorHAnsi" w:cstheme="minorHAnsi"/>
          <w:b/>
          <w:color w:val="002060"/>
          <w:sz w:val="24"/>
          <w:szCs w:val="24"/>
        </w:rPr>
        <w:t>Fogalmak</w:t>
      </w:r>
    </w:p>
    <w:p w14:paraId="0D9439CB" w14:textId="77777777" w:rsidR="00F91297" w:rsidRPr="009103D4" w:rsidRDefault="00F91297" w:rsidP="00F91297">
      <w:pPr>
        <w:spacing w:after="0" w:line="240" w:lineRule="auto"/>
        <w:jc w:val="both"/>
        <w:rPr>
          <w:rFonts w:cstheme="minorHAnsi"/>
          <w:b/>
          <w:color w:val="002060"/>
          <w:sz w:val="24"/>
          <w:szCs w:val="24"/>
        </w:rPr>
      </w:pPr>
    </w:p>
    <w:p w14:paraId="0A79E5FC" w14:textId="77777777" w:rsidR="00F91297" w:rsidRPr="009103D4" w:rsidRDefault="00F91297" w:rsidP="00F91297">
      <w:pPr>
        <w:spacing w:after="0" w:line="240" w:lineRule="auto"/>
        <w:ind w:left="360"/>
        <w:jc w:val="both"/>
        <w:rPr>
          <w:rFonts w:cstheme="minorHAnsi"/>
          <w:color w:val="002060"/>
          <w:sz w:val="24"/>
          <w:szCs w:val="24"/>
        </w:rPr>
      </w:pPr>
      <w:r w:rsidRPr="009103D4">
        <w:rPr>
          <w:rFonts w:cstheme="minorHAnsi"/>
          <w:b/>
          <w:color w:val="002060"/>
          <w:sz w:val="24"/>
          <w:szCs w:val="24"/>
        </w:rPr>
        <w:t>Személyes adat:</w:t>
      </w:r>
      <w:r w:rsidRPr="009103D4">
        <w:rPr>
          <w:rFonts w:cstheme="minorHAnsi"/>
          <w:color w:val="002060"/>
          <w:sz w:val="24"/>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Ilyen tipikus személyes adatok különösen: név, lakcím, születési hely és idő, anyja neve.</w:t>
      </w:r>
    </w:p>
    <w:p w14:paraId="0178A1BC" w14:textId="77777777" w:rsidR="00F91297" w:rsidRPr="009103D4" w:rsidRDefault="00F91297" w:rsidP="00F91297">
      <w:pPr>
        <w:spacing w:after="0" w:line="240" w:lineRule="auto"/>
        <w:ind w:left="360"/>
        <w:jc w:val="both"/>
        <w:rPr>
          <w:rFonts w:cstheme="minorHAnsi"/>
          <w:b/>
          <w:color w:val="002060"/>
          <w:sz w:val="24"/>
          <w:szCs w:val="24"/>
        </w:rPr>
      </w:pPr>
    </w:p>
    <w:p w14:paraId="00C45186" w14:textId="3CF5D4D0" w:rsidR="00934CB2" w:rsidRPr="005D1790" w:rsidRDefault="00F91297" w:rsidP="004535FA">
      <w:pPr>
        <w:spacing w:after="0" w:line="240" w:lineRule="auto"/>
        <w:ind w:left="360"/>
        <w:jc w:val="both"/>
        <w:rPr>
          <w:rFonts w:cstheme="minorHAnsi"/>
          <w:color w:val="002060"/>
          <w:sz w:val="24"/>
          <w:szCs w:val="24"/>
        </w:rPr>
      </w:pPr>
      <w:r w:rsidRPr="009103D4">
        <w:rPr>
          <w:rFonts w:cstheme="minorHAnsi"/>
          <w:b/>
          <w:color w:val="002060"/>
          <w:sz w:val="24"/>
          <w:szCs w:val="24"/>
        </w:rPr>
        <w:t>Adatkezelés:</w:t>
      </w:r>
      <w:r w:rsidRPr="009103D4">
        <w:rPr>
          <w:rFonts w:cstheme="minorHAnsi"/>
          <w:color w:val="002060"/>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6D3104B3" w14:textId="77777777" w:rsidR="00F91297" w:rsidRPr="009103D4" w:rsidRDefault="00F91297" w:rsidP="00F91297">
      <w:pPr>
        <w:spacing w:after="0" w:line="240" w:lineRule="auto"/>
        <w:ind w:left="360"/>
        <w:jc w:val="both"/>
        <w:rPr>
          <w:rFonts w:cstheme="minorHAnsi"/>
          <w:color w:val="002060"/>
          <w:sz w:val="24"/>
          <w:szCs w:val="24"/>
        </w:rPr>
      </w:pPr>
      <w:r w:rsidRPr="009103D4">
        <w:rPr>
          <w:rFonts w:cstheme="minorHAnsi"/>
          <w:b/>
          <w:color w:val="002060"/>
          <w:sz w:val="24"/>
          <w:szCs w:val="24"/>
        </w:rPr>
        <w:lastRenderedPageBreak/>
        <w:t>Adatkezelő:</w:t>
      </w:r>
      <w:r w:rsidRPr="009103D4">
        <w:rPr>
          <w:rFonts w:cstheme="minorHAnsi"/>
          <w:color w:val="002060"/>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0C8E260A" w14:textId="77777777" w:rsidR="00F91297" w:rsidRPr="009103D4" w:rsidRDefault="00F91297" w:rsidP="00F91297">
      <w:pPr>
        <w:spacing w:after="0" w:line="240" w:lineRule="auto"/>
        <w:ind w:left="360"/>
        <w:jc w:val="both"/>
        <w:rPr>
          <w:rFonts w:cstheme="minorHAnsi"/>
          <w:color w:val="002060"/>
          <w:sz w:val="24"/>
          <w:szCs w:val="24"/>
        </w:rPr>
      </w:pPr>
    </w:p>
    <w:p w14:paraId="44560D66" w14:textId="77777777" w:rsidR="00F91297" w:rsidRPr="009103D4" w:rsidRDefault="00F91297" w:rsidP="00F91297">
      <w:pPr>
        <w:spacing w:after="0" w:line="240" w:lineRule="auto"/>
        <w:ind w:left="360"/>
        <w:jc w:val="both"/>
        <w:rPr>
          <w:rFonts w:cstheme="minorHAnsi"/>
          <w:color w:val="002060"/>
          <w:sz w:val="24"/>
          <w:szCs w:val="24"/>
        </w:rPr>
      </w:pPr>
      <w:r w:rsidRPr="009103D4">
        <w:rPr>
          <w:rFonts w:cstheme="minorHAnsi"/>
          <w:b/>
          <w:color w:val="002060"/>
          <w:sz w:val="24"/>
          <w:szCs w:val="24"/>
        </w:rPr>
        <w:t>Adatfeldolgozó:</w:t>
      </w:r>
      <w:r w:rsidRPr="009103D4">
        <w:rPr>
          <w:rFonts w:cstheme="minorHAnsi"/>
          <w:color w:val="002060"/>
          <w:sz w:val="24"/>
          <w:szCs w:val="24"/>
        </w:rPr>
        <w:t xml:space="preserve"> az a természetes vagy jogi személy, közhatalmi szerv, ügynökség vagy bármely egyéb szerv, amely az Adatkezelő nevében személyes adatokat kezel.</w:t>
      </w:r>
    </w:p>
    <w:p w14:paraId="344CCBA3" w14:textId="77777777" w:rsidR="00F91297" w:rsidRPr="009103D4" w:rsidRDefault="00F91297" w:rsidP="00F91297">
      <w:pPr>
        <w:spacing w:after="0" w:line="240" w:lineRule="auto"/>
        <w:ind w:left="360"/>
        <w:jc w:val="both"/>
        <w:rPr>
          <w:rFonts w:cstheme="minorHAnsi"/>
          <w:color w:val="002060"/>
          <w:sz w:val="24"/>
          <w:szCs w:val="24"/>
        </w:rPr>
      </w:pPr>
    </w:p>
    <w:p w14:paraId="012CEDEE" w14:textId="77777777" w:rsidR="00F91297" w:rsidRPr="009103D4" w:rsidRDefault="00F91297" w:rsidP="00F91297">
      <w:pPr>
        <w:spacing w:after="0" w:line="240" w:lineRule="auto"/>
        <w:ind w:left="360"/>
        <w:jc w:val="both"/>
        <w:rPr>
          <w:rFonts w:cstheme="minorHAnsi"/>
          <w:color w:val="002060"/>
          <w:sz w:val="24"/>
          <w:szCs w:val="24"/>
        </w:rPr>
      </w:pPr>
      <w:r w:rsidRPr="009103D4">
        <w:rPr>
          <w:rFonts w:cstheme="minorHAnsi"/>
          <w:b/>
          <w:color w:val="002060"/>
          <w:sz w:val="24"/>
          <w:szCs w:val="24"/>
        </w:rPr>
        <w:t>Címzett:</w:t>
      </w:r>
      <w:r w:rsidRPr="009103D4">
        <w:rPr>
          <w:rFonts w:cstheme="minorHAnsi"/>
          <w:color w:val="002060"/>
          <w:sz w:val="24"/>
          <w:szCs w:val="24"/>
        </w:rPr>
        <w:t xml:space="preserve"> az a természetes vagy jogi személy, közhatalmi szerv, ügynökség vagy bármely egyéb szerv, akivel vagy amellyel a személyes adatot közlik, függetlenül attól, hogy harmadik fél-e. </w:t>
      </w:r>
    </w:p>
    <w:p w14:paraId="33B08267" w14:textId="77777777" w:rsidR="00F91297" w:rsidRPr="009103D4" w:rsidRDefault="00F91297" w:rsidP="00F91297">
      <w:pPr>
        <w:spacing w:after="0" w:line="240" w:lineRule="auto"/>
        <w:ind w:left="360"/>
        <w:jc w:val="both"/>
        <w:rPr>
          <w:rFonts w:cstheme="minorHAnsi"/>
          <w:color w:val="002060"/>
          <w:sz w:val="24"/>
          <w:szCs w:val="24"/>
        </w:rPr>
      </w:pPr>
    </w:p>
    <w:p w14:paraId="15877314" w14:textId="77777777" w:rsidR="00F91297" w:rsidRPr="009103D4" w:rsidRDefault="00F91297" w:rsidP="00F91297">
      <w:pPr>
        <w:pStyle w:val="Listaszerbekezds"/>
        <w:numPr>
          <w:ilvl w:val="0"/>
          <w:numId w:val="1"/>
        </w:numPr>
        <w:spacing w:after="0" w:line="240" w:lineRule="auto"/>
        <w:jc w:val="both"/>
        <w:rPr>
          <w:rFonts w:asciiTheme="minorHAnsi" w:hAnsiTheme="minorHAnsi" w:cstheme="minorHAnsi"/>
          <w:b/>
          <w:bCs/>
          <w:color w:val="002060"/>
          <w:sz w:val="24"/>
          <w:szCs w:val="24"/>
        </w:rPr>
      </w:pPr>
      <w:r w:rsidRPr="009103D4">
        <w:rPr>
          <w:rFonts w:asciiTheme="minorHAnsi" w:hAnsiTheme="minorHAnsi" w:cstheme="minorHAnsi"/>
          <w:b/>
          <w:bCs/>
          <w:color w:val="002060"/>
          <w:sz w:val="24"/>
          <w:szCs w:val="24"/>
        </w:rPr>
        <w:t>Alapelvek</w:t>
      </w:r>
    </w:p>
    <w:p w14:paraId="08567417" w14:textId="77777777" w:rsidR="00F91297" w:rsidRPr="009103D4" w:rsidRDefault="00F91297" w:rsidP="00F91297">
      <w:pPr>
        <w:spacing w:after="0" w:line="240" w:lineRule="auto"/>
        <w:ind w:left="360"/>
        <w:jc w:val="both"/>
        <w:rPr>
          <w:rFonts w:cstheme="minorHAnsi"/>
          <w:color w:val="002060"/>
          <w:sz w:val="24"/>
          <w:szCs w:val="24"/>
        </w:rPr>
      </w:pPr>
    </w:p>
    <w:p w14:paraId="77B03975" w14:textId="77777777" w:rsidR="00F91297" w:rsidRPr="009103D4" w:rsidRDefault="00F91297" w:rsidP="00F91297">
      <w:pPr>
        <w:spacing w:after="0" w:line="240" w:lineRule="auto"/>
        <w:ind w:left="360"/>
        <w:jc w:val="both"/>
        <w:rPr>
          <w:rFonts w:cstheme="minorHAnsi"/>
          <w:color w:val="002060"/>
          <w:sz w:val="24"/>
          <w:szCs w:val="24"/>
        </w:rPr>
      </w:pPr>
      <w:r w:rsidRPr="009103D4">
        <w:rPr>
          <w:rFonts w:cstheme="minorHAnsi"/>
          <w:color w:val="002060"/>
          <w:sz w:val="24"/>
          <w:szCs w:val="24"/>
        </w:rPr>
        <w:t>Az Adatkezelő a személyes adatok kezelése során a következő alapelveket veszi figyelembe, így a személyes adatok:</w:t>
      </w:r>
    </w:p>
    <w:p w14:paraId="3E992E4F" w14:textId="77777777" w:rsidR="00F91297" w:rsidRPr="009103D4" w:rsidRDefault="00F91297" w:rsidP="00F9778A">
      <w:pPr>
        <w:numPr>
          <w:ilvl w:val="0"/>
          <w:numId w:val="10"/>
        </w:numPr>
        <w:spacing w:after="0" w:line="240" w:lineRule="auto"/>
        <w:jc w:val="both"/>
        <w:rPr>
          <w:rFonts w:cstheme="minorHAnsi"/>
          <w:color w:val="002060"/>
          <w:sz w:val="24"/>
          <w:szCs w:val="24"/>
        </w:rPr>
      </w:pPr>
      <w:r w:rsidRPr="009103D4">
        <w:rPr>
          <w:rFonts w:cstheme="minorHAnsi"/>
          <w:color w:val="002060"/>
          <w:sz w:val="24"/>
          <w:szCs w:val="24"/>
        </w:rPr>
        <w:t xml:space="preserve">kezelését jogszerűen és tisztességesen, valamint az Érintett számára átlátható módon kell végezni </w:t>
      </w:r>
      <w:r w:rsidRPr="009103D4">
        <w:rPr>
          <w:rFonts w:cstheme="minorHAnsi"/>
          <w:b/>
          <w:bCs/>
          <w:color w:val="002060"/>
          <w:sz w:val="24"/>
          <w:szCs w:val="24"/>
        </w:rPr>
        <w:t>(jogszerűség, tisztességes eljárás és átláthatóság)</w:t>
      </w:r>
    </w:p>
    <w:p w14:paraId="1592650B" w14:textId="77777777" w:rsidR="00F91297" w:rsidRPr="009103D4" w:rsidRDefault="00F91297" w:rsidP="00F9778A">
      <w:pPr>
        <w:numPr>
          <w:ilvl w:val="0"/>
          <w:numId w:val="10"/>
        </w:numPr>
        <w:spacing w:after="0" w:line="240" w:lineRule="auto"/>
        <w:jc w:val="both"/>
        <w:rPr>
          <w:rFonts w:cstheme="minorHAnsi"/>
          <w:color w:val="002060"/>
          <w:sz w:val="24"/>
          <w:szCs w:val="24"/>
        </w:rPr>
      </w:pPr>
      <w:r w:rsidRPr="009103D4">
        <w:rPr>
          <w:rFonts w:cstheme="minorHAnsi"/>
          <w:color w:val="002060"/>
          <w:sz w:val="24"/>
          <w:szCs w:val="24"/>
        </w:rPr>
        <w:t xml:space="preserve">gyűjtése csak meghatározott, egyértelmű és jogszerű célból történjen, és azokat ne kezeljék ezekkel a célokkal össze nem egyeztethető módon; a GDPR 89. cikk (1) bekezdésének megfelelően nem minősül az eredeti céllal össze nem egyeztethetőnek a közérdekű archiválás céljából, tudományos és történelmi kutatási célból vagy statisztikai célból történő további adatkezelés </w:t>
      </w:r>
      <w:r w:rsidRPr="009103D4">
        <w:rPr>
          <w:rFonts w:cstheme="minorHAnsi"/>
          <w:b/>
          <w:bCs/>
          <w:color w:val="002060"/>
          <w:sz w:val="24"/>
          <w:szCs w:val="24"/>
        </w:rPr>
        <w:t>(célhoz kötöttség)</w:t>
      </w:r>
    </w:p>
    <w:p w14:paraId="2C3B1065" w14:textId="77777777" w:rsidR="00F91297" w:rsidRPr="009103D4" w:rsidRDefault="00F91297" w:rsidP="00F9778A">
      <w:pPr>
        <w:numPr>
          <w:ilvl w:val="0"/>
          <w:numId w:val="10"/>
        </w:numPr>
        <w:spacing w:after="0" w:line="240" w:lineRule="auto"/>
        <w:jc w:val="both"/>
        <w:rPr>
          <w:rFonts w:cstheme="minorHAnsi"/>
          <w:color w:val="002060"/>
          <w:sz w:val="24"/>
          <w:szCs w:val="24"/>
        </w:rPr>
      </w:pPr>
      <w:r w:rsidRPr="009103D4">
        <w:rPr>
          <w:rFonts w:cstheme="minorHAnsi"/>
          <w:color w:val="002060"/>
          <w:sz w:val="24"/>
          <w:szCs w:val="24"/>
        </w:rPr>
        <w:t xml:space="preserve">az adatkezelés céljai szempontjából megfelelőek és relevánsak kell, hogy legyenek és a szükségesre kell korlátozódniuk </w:t>
      </w:r>
      <w:r w:rsidRPr="009103D4">
        <w:rPr>
          <w:rFonts w:cstheme="minorHAnsi"/>
          <w:b/>
          <w:bCs/>
          <w:color w:val="002060"/>
          <w:sz w:val="24"/>
          <w:szCs w:val="24"/>
        </w:rPr>
        <w:t>(adattakarékosság)</w:t>
      </w:r>
    </w:p>
    <w:p w14:paraId="70F0AB69" w14:textId="77777777" w:rsidR="00F91297" w:rsidRPr="009103D4" w:rsidRDefault="00F91297" w:rsidP="00F9778A">
      <w:pPr>
        <w:numPr>
          <w:ilvl w:val="0"/>
          <w:numId w:val="10"/>
        </w:numPr>
        <w:spacing w:after="0" w:line="240" w:lineRule="auto"/>
        <w:jc w:val="both"/>
        <w:rPr>
          <w:rFonts w:cstheme="minorHAnsi"/>
          <w:color w:val="002060"/>
          <w:sz w:val="24"/>
          <w:szCs w:val="24"/>
        </w:rPr>
      </w:pPr>
      <w:r w:rsidRPr="009103D4">
        <w:rPr>
          <w:rFonts w:cstheme="minorHAnsi"/>
          <w:color w:val="002060"/>
          <w:sz w:val="24"/>
          <w:szCs w:val="24"/>
        </w:rPr>
        <w:t xml:space="preserve">pontosnak és szükség esetén naprakésznek kell lenniük; minden észszerű intézkedést meg kell tenni annak érdekében, hogy az adatkezelés céljai szempontjából pontatlan személyes adatokat haladéktalanul töröljék vagy helyesbítsék </w:t>
      </w:r>
      <w:r w:rsidRPr="009103D4">
        <w:rPr>
          <w:rFonts w:cstheme="minorHAnsi"/>
          <w:b/>
          <w:bCs/>
          <w:color w:val="002060"/>
          <w:sz w:val="24"/>
          <w:szCs w:val="24"/>
        </w:rPr>
        <w:t>(pontosság)</w:t>
      </w:r>
    </w:p>
    <w:p w14:paraId="5BECC83D" w14:textId="77777777" w:rsidR="00F91297" w:rsidRPr="009103D4" w:rsidRDefault="00F91297" w:rsidP="00F9778A">
      <w:pPr>
        <w:numPr>
          <w:ilvl w:val="0"/>
          <w:numId w:val="10"/>
        </w:numPr>
        <w:spacing w:after="0" w:line="240" w:lineRule="auto"/>
        <w:jc w:val="both"/>
        <w:rPr>
          <w:rFonts w:cstheme="minorHAnsi"/>
          <w:color w:val="002060"/>
          <w:sz w:val="24"/>
          <w:szCs w:val="24"/>
        </w:rPr>
      </w:pPr>
      <w:r w:rsidRPr="009103D4">
        <w:rPr>
          <w:rFonts w:cstheme="minorHAnsi"/>
          <w:color w:val="002060"/>
          <w:sz w:val="24"/>
          <w:szCs w:val="24"/>
        </w:rPr>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GDPR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w:t>
      </w:r>
      <w:r w:rsidRPr="009103D4">
        <w:rPr>
          <w:rFonts w:cstheme="minorHAnsi"/>
          <w:b/>
          <w:bCs/>
          <w:color w:val="002060"/>
          <w:sz w:val="24"/>
          <w:szCs w:val="24"/>
        </w:rPr>
        <w:t>(korlátozott tárolhatóság)</w:t>
      </w:r>
    </w:p>
    <w:p w14:paraId="25CAB7FC" w14:textId="77777777" w:rsidR="00F91297" w:rsidRPr="009103D4" w:rsidRDefault="00F91297" w:rsidP="00F9778A">
      <w:pPr>
        <w:numPr>
          <w:ilvl w:val="0"/>
          <w:numId w:val="10"/>
        </w:numPr>
        <w:spacing w:after="0" w:line="240" w:lineRule="auto"/>
        <w:jc w:val="both"/>
        <w:rPr>
          <w:rFonts w:cstheme="minorHAnsi"/>
          <w:b/>
          <w:bCs/>
          <w:color w:val="002060"/>
          <w:sz w:val="24"/>
          <w:szCs w:val="24"/>
        </w:rPr>
      </w:pPr>
      <w:r w:rsidRPr="009103D4">
        <w:rPr>
          <w:rFonts w:cstheme="minorHAnsi"/>
          <w:color w:val="002060"/>
          <w:sz w:val="24"/>
          <w:szCs w:val="24"/>
        </w:rPr>
        <w:t xml:space="preserve">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9103D4">
        <w:rPr>
          <w:rFonts w:cstheme="minorHAnsi"/>
          <w:b/>
          <w:bCs/>
          <w:color w:val="002060"/>
          <w:sz w:val="24"/>
          <w:szCs w:val="24"/>
        </w:rPr>
        <w:t>(integritás és bizalmas jelleg)</w:t>
      </w:r>
    </w:p>
    <w:p w14:paraId="6D0100A2" w14:textId="77777777" w:rsidR="00F91297" w:rsidRPr="009103D4" w:rsidRDefault="00F91297" w:rsidP="00F9778A">
      <w:pPr>
        <w:numPr>
          <w:ilvl w:val="0"/>
          <w:numId w:val="10"/>
        </w:numPr>
        <w:spacing w:after="0" w:line="240" w:lineRule="auto"/>
        <w:jc w:val="both"/>
        <w:rPr>
          <w:rFonts w:cstheme="minorHAnsi"/>
          <w:color w:val="002060"/>
          <w:sz w:val="24"/>
          <w:szCs w:val="24"/>
        </w:rPr>
      </w:pPr>
      <w:r w:rsidRPr="009103D4">
        <w:rPr>
          <w:rFonts w:cstheme="minorHAnsi"/>
          <w:color w:val="002060"/>
          <w:sz w:val="24"/>
          <w:szCs w:val="24"/>
        </w:rPr>
        <w:t xml:space="preserve">az Adatkezelő felelős a fentieknek való megfelelésért, továbbá képesnek kell lennie e megfelelés igazolására </w:t>
      </w:r>
      <w:r w:rsidRPr="009103D4">
        <w:rPr>
          <w:rFonts w:cstheme="minorHAnsi"/>
          <w:b/>
          <w:bCs/>
          <w:color w:val="002060"/>
          <w:sz w:val="24"/>
          <w:szCs w:val="24"/>
        </w:rPr>
        <w:t>(elszámoltathatóság)</w:t>
      </w:r>
    </w:p>
    <w:p w14:paraId="44553BAE" w14:textId="44BD75C0" w:rsidR="00A6598F" w:rsidRPr="004535FA" w:rsidRDefault="00F91297" w:rsidP="004535FA">
      <w:pPr>
        <w:pStyle w:val="Listaszerbekezds"/>
        <w:numPr>
          <w:ilvl w:val="0"/>
          <w:numId w:val="1"/>
        </w:numPr>
        <w:spacing w:after="0" w:line="240" w:lineRule="auto"/>
        <w:jc w:val="both"/>
        <w:rPr>
          <w:rFonts w:asciiTheme="minorHAnsi" w:hAnsiTheme="minorHAnsi" w:cstheme="minorHAnsi"/>
          <w:b/>
          <w:color w:val="002060"/>
          <w:sz w:val="24"/>
          <w:szCs w:val="24"/>
        </w:rPr>
      </w:pPr>
      <w:r w:rsidRPr="009103D4">
        <w:rPr>
          <w:rFonts w:asciiTheme="minorHAnsi" w:hAnsiTheme="minorHAnsi" w:cstheme="minorHAnsi"/>
          <w:b/>
          <w:color w:val="002060"/>
          <w:sz w:val="24"/>
          <w:szCs w:val="24"/>
        </w:rPr>
        <w:t>Adatkezelési tevékenysé</w:t>
      </w:r>
      <w:r w:rsidR="00182F0E" w:rsidRPr="009103D4">
        <w:rPr>
          <w:rFonts w:asciiTheme="minorHAnsi" w:hAnsiTheme="minorHAnsi" w:cstheme="minorHAnsi"/>
          <w:b/>
          <w:color w:val="002060"/>
          <w:sz w:val="24"/>
          <w:szCs w:val="24"/>
        </w:rPr>
        <w:t>g</w:t>
      </w:r>
    </w:p>
    <w:p w14:paraId="6234B1C3" w14:textId="35833E82" w:rsidR="00AC4A3D" w:rsidRPr="006F39D5" w:rsidRDefault="00AC4A3D" w:rsidP="00AC4A3D">
      <w:pPr>
        <w:pStyle w:val="Listaszerbekezds"/>
        <w:numPr>
          <w:ilvl w:val="0"/>
          <w:numId w:val="15"/>
        </w:numPr>
        <w:spacing w:after="0" w:line="240" w:lineRule="auto"/>
        <w:rPr>
          <w:rFonts w:cstheme="minorHAnsi"/>
          <w:b/>
          <w:color w:val="002060"/>
          <w:sz w:val="24"/>
          <w:szCs w:val="24"/>
        </w:rPr>
      </w:pPr>
      <w:r>
        <w:rPr>
          <w:rFonts w:cstheme="minorHAnsi"/>
          <w:b/>
          <w:color w:val="002060"/>
          <w:sz w:val="24"/>
          <w:szCs w:val="24"/>
        </w:rPr>
        <w:lastRenderedPageBreak/>
        <w:t>kapcsolatfelvétel emailben</w:t>
      </w:r>
    </w:p>
    <w:p w14:paraId="1A947004" w14:textId="77777777" w:rsidR="00AC4A3D" w:rsidRPr="00AC6906" w:rsidRDefault="00AC4A3D" w:rsidP="00AC4A3D">
      <w:pPr>
        <w:spacing w:after="0" w:line="240" w:lineRule="auto"/>
        <w:rPr>
          <w:rFonts w:cstheme="minorHAnsi"/>
          <w:color w:val="002060"/>
          <w:sz w:val="24"/>
          <w:szCs w:val="24"/>
        </w:rPr>
      </w:pPr>
    </w:p>
    <w:tbl>
      <w:tblPr>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3606"/>
        <w:gridCol w:w="4727"/>
      </w:tblGrid>
      <w:tr w:rsidR="00AC4A3D" w:rsidRPr="00AC6906" w14:paraId="47ACD458" w14:textId="77777777" w:rsidTr="00F12825">
        <w:tc>
          <w:tcPr>
            <w:tcW w:w="3606" w:type="dxa"/>
            <w:tcMar>
              <w:top w:w="0" w:type="dxa"/>
              <w:left w:w="108" w:type="dxa"/>
              <w:bottom w:w="0" w:type="dxa"/>
              <w:right w:w="108" w:type="dxa"/>
            </w:tcMar>
            <w:hideMark/>
          </w:tcPr>
          <w:p w14:paraId="4B9A0BB0" w14:textId="77777777"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Adatkezelés célja</w:t>
            </w:r>
          </w:p>
        </w:tc>
        <w:tc>
          <w:tcPr>
            <w:tcW w:w="4727" w:type="dxa"/>
            <w:tcMar>
              <w:top w:w="0" w:type="dxa"/>
              <w:left w:w="108" w:type="dxa"/>
              <w:bottom w:w="0" w:type="dxa"/>
              <w:right w:w="108" w:type="dxa"/>
            </w:tcMar>
            <w:hideMark/>
          </w:tcPr>
          <w:p w14:paraId="6FBF4EA7" w14:textId="77777777" w:rsidR="00AC4A3D" w:rsidRPr="009103D4" w:rsidRDefault="00AC4A3D" w:rsidP="00F12825">
            <w:pPr>
              <w:spacing w:after="0" w:line="240" w:lineRule="auto"/>
              <w:jc w:val="both"/>
              <w:rPr>
                <w:rFonts w:cstheme="minorHAnsi"/>
                <w:color w:val="002060"/>
                <w:sz w:val="24"/>
                <w:szCs w:val="24"/>
              </w:rPr>
            </w:pPr>
            <w:r>
              <w:rPr>
                <w:rFonts w:cstheme="minorHAnsi"/>
                <w:color w:val="002060"/>
                <w:sz w:val="24"/>
                <w:szCs w:val="24"/>
              </w:rPr>
              <w:t>Kapcsolat felvétele email formájában</w:t>
            </w:r>
          </w:p>
          <w:p w14:paraId="19395634" w14:textId="77777777" w:rsidR="00AC4A3D" w:rsidRPr="00AC6906" w:rsidRDefault="00AC4A3D" w:rsidP="00F12825">
            <w:pPr>
              <w:spacing w:after="0" w:line="240" w:lineRule="auto"/>
              <w:jc w:val="both"/>
              <w:rPr>
                <w:rFonts w:cstheme="minorHAnsi"/>
                <w:color w:val="002060"/>
                <w:sz w:val="24"/>
                <w:szCs w:val="24"/>
              </w:rPr>
            </w:pPr>
          </w:p>
        </w:tc>
      </w:tr>
      <w:tr w:rsidR="00AC4A3D" w:rsidRPr="00AC6906" w14:paraId="77F11F84" w14:textId="77777777" w:rsidTr="00F12825">
        <w:trPr>
          <w:trHeight w:val="557"/>
        </w:trPr>
        <w:tc>
          <w:tcPr>
            <w:tcW w:w="3606" w:type="dxa"/>
            <w:tcMar>
              <w:top w:w="0" w:type="dxa"/>
              <w:left w:w="108" w:type="dxa"/>
              <w:bottom w:w="0" w:type="dxa"/>
              <w:right w:w="108" w:type="dxa"/>
            </w:tcMar>
            <w:hideMark/>
          </w:tcPr>
          <w:p w14:paraId="4C5B0A70" w14:textId="77777777" w:rsidR="00AC4A3D" w:rsidRPr="00AC6906" w:rsidRDefault="00AC4A3D" w:rsidP="00F12825">
            <w:pPr>
              <w:spacing w:after="0" w:line="240" w:lineRule="auto"/>
              <w:rPr>
                <w:rFonts w:cstheme="minorHAnsi"/>
                <w:sz w:val="24"/>
                <w:szCs w:val="24"/>
              </w:rPr>
            </w:pPr>
            <w:r w:rsidRPr="00AC6906">
              <w:rPr>
                <w:rFonts w:cstheme="minorHAnsi"/>
                <w:sz w:val="24"/>
                <w:szCs w:val="24"/>
              </w:rPr>
              <w:t>Adatkezelés jogalapja</w:t>
            </w:r>
          </w:p>
        </w:tc>
        <w:tc>
          <w:tcPr>
            <w:tcW w:w="4727" w:type="dxa"/>
            <w:tcMar>
              <w:top w:w="0" w:type="dxa"/>
              <w:left w:w="108" w:type="dxa"/>
              <w:bottom w:w="0" w:type="dxa"/>
              <w:right w:w="108" w:type="dxa"/>
            </w:tcMar>
            <w:hideMark/>
          </w:tcPr>
          <w:p w14:paraId="78949A51" w14:textId="02E5195D" w:rsidR="00AC4A3D" w:rsidRPr="00AC6906" w:rsidRDefault="00AC4A3D" w:rsidP="00F12825">
            <w:pPr>
              <w:spacing w:after="0" w:line="240" w:lineRule="auto"/>
              <w:jc w:val="both"/>
              <w:rPr>
                <w:rFonts w:cstheme="minorHAnsi"/>
                <w:sz w:val="24"/>
                <w:szCs w:val="24"/>
              </w:rPr>
            </w:pPr>
            <w:r w:rsidRPr="00AC6906">
              <w:rPr>
                <w:rFonts w:cstheme="minorHAnsi"/>
                <w:sz w:val="24"/>
                <w:szCs w:val="24"/>
              </w:rPr>
              <w:t>GDP</w:t>
            </w:r>
            <w:r w:rsidR="00F12825">
              <w:rPr>
                <w:rFonts w:cstheme="minorHAnsi"/>
                <w:sz w:val="24"/>
                <w:szCs w:val="24"/>
              </w:rPr>
              <w:t>R 6. cikk (1) bekezdés b) pont</w:t>
            </w:r>
            <w:r w:rsidRPr="00AC6906">
              <w:rPr>
                <w:rFonts w:cstheme="minorHAnsi"/>
                <w:sz w:val="24"/>
                <w:szCs w:val="24"/>
              </w:rPr>
              <w:t>: a szerződés teljesítés</w:t>
            </w:r>
            <w:r>
              <w:rPr>
                <w:rFonts w:cstheme="minorHAnsi"/>
                <w:sz w:val="24"/>
                <w:szCs w:val="24"/>
              </w:rPr>
              <w:t>e</w:t>
            </w:r>
            <w:r w:rsidRPr="00AC6906">
              <w:rPr>
                <w:rFonts w:cstheme="minorHAnsi"/>
                <w:sz w:val="24"/>
                <w:szCs w:val="24"/>
              </w:rPr>
              <w:t xml:space="preserve"> vagy a szer</w:t>
            </w:r>
            <w:r w:rsidR="00F12825">
              <w:rPr>
                <w:rFonts w:cstheme="minorHAnsi"/>
                <w:sz w:val="24"/>
                <w:szCs w:val="24"/>
              </w:rPr>
              <w:t>ződés megkötését megelőzően az É</w:t>
            </w:r>
            <w:r w:rsidRPr="00AC6906">
              <w:rPr>
                <w:rFonts w:cstheme="minorHAnsi"/>
                <w:sz w:val="24"/>
                <w:szCs w:val="24"/>
              </w:rPr>
              <w:t>rintett kérésére történő</w:t>
            </w:r>
            <w:r w:rsidR="002B255D">
              <w:rPr>
                <w:rFonts w:cstheme="minorHAnsi"/>
                <w:sz w:val="24"/>
                <w:szCs w:val="24"/>
              </w:rPr>
              <w:t xml:space="preserve"> lépések megtételéhez szükséges</w:t>
            </w:r>
          </w:p>
        </w:tc>
      </w:tr>
      <w:tr w:rsidR="00AC4A3D" w:rsidRPr="00AC6906" w14:paraId="04FF64D1" w14:textId="77777777" w:rsidTr="00F12825">
        <w:tc>
          <w:tcPr>
            <w:tcW w:w="3606" w:type="dxa"/>
            <w:tcMar>
              <w:top w:w="0" w:type="dxa"/>
              <w:left w:w="108" w:type="dxa"/>
              <w:bottom w:w="0" w:type="dxa"/>
              <w:right w:w="108" w:type="dxa"/>
            </w:tcMar>
            <w:hideMark/>
          </w:tcPr>
          <w:p w14:paraId="78530229" w14:textId="77777777" w:rsidR="00AC4A3D" w:rsidRPr="00AC6906" w:rsidRDefault="00AC4A3D" w:rsidP="00F12825">
            <w:pPr>
              <w:spacing w:after="0" w:line="240" w:lineRule="auto"/>
              <w:rPr>
                <w:rFonts w:cstheme="minorHAnsi"/>
                <w:sz w:val="24"/>
                <w:szCs w:val="24"/>
              </w:rPr>
            </w:pPr>
            <w:r w:rsidRPr="00AC6906">
              <w:rPr>
                <w:rFonts w:cstheme="minorHAnsi"/>
                <w:sz w:val="24"/>
                <w:szCs w:val="24"/>
              </w:rPr>
              <w:t>Az Érintettek kategóriái</w:t>
            </w:r>
          </w:p>
        </w:tc>
        <w:tc>
          <w:tcPr>
            <w:tcW w:w="4727" w:type="dxa"/>
            <w:tcMar>
              <w:top w:w="0" w:type="dxa"/>
              <w:left w:w="108" w:type="dxa"/>
              <w:bottom w:w="0" w:type="dxa"/>
              <w:right w:w="108" w:type="dxa"/>
            </w:tcMar>
            <w:hideMark/>
          </w:tcPr>
          <w:p w14:paraId="19D84003" w14:textId="77777777" w:rsidR="00AC4A3D" w:rsidRDefault="00AC4A3D" w:rsidP="00F12825">
            <w:pPr>
              <w:spacing w:after="0" w:line="240" w:lineRule="auto"/>
              <w:jc w:val="both"/>
              <w:rPr>
                <w:rFonts w:cstheme="minorHAnsi"/>
                <w:color w:val="002060"/>
                <w:sz w:val="24"/>
                <w:szCs w:val="24"/>
              </w:rPr>
            </w:pPr>
            <w:r>
              <w:rPr>
                <w:rFonts w:cstheme="minorHAnsi"/>
                <w:color w:val="002060"/>
                <w:sz w:val="24"/>
                <w:szCs w:val="24"/>
              </w:rPr>
              <w:t>Érdeklődő</w:t>
            </w:r>
          </w:p>
          <w:p w14:paraId="081E145A" w14:textId="0FFDE21E" w:rsidR="002B255D" w:rsidRPr="00934CB2" w:rsidRDefault="002B255D" w:rsidP="00F12825">
            <w:pPr>
              <w:spacing w:after="0" w:line="240" w:lineRule="auto"/>
              <w:jc w:val="both"/>
              <w:rPr>
                <w:rFonts w:cstheme="minorHAnsi"/>
                <w:color w:val="002060"/>
                <w:sz w:val="24"/>
                <w:szCs w:val="24"/>
              </w:rPr>
            </w:pPr>
          </w:p>
        </w:tc>
      </w:tr>
      <w:tr w:rsidR="00AC4A3D" w:rsidRPr="00AC6906" w14:paraId="695363F9" w14:textId="77777777" w:rsidTr="00F12825">
        <w:tc>
          <w:tcPr>
            <w:tcW w:w="3606" w:type="dxa"/>
            <w:tcMar>
              <w:top w:w="0" w:type="dxa"/>
              <w:left w:w="108" w:type="dxa"/>
              <w:bottom w:w="0" w:type="dxa"/>
              <w:right w:w="108" w:type="dxa"/>
            </w:tcMar>
            <w:hideMark/>
          </w:tcPr>
          <w:p w14:paraId="54CB482B" w14:textId="77777777"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Személyes adatok köre</w:t>
            </w:r>
          </w:p>
        </w:tc>
        <w:tc>
          <w:tcPr>
            <w:tcW w:w="4727" w:type="dxa"/>
            <w:tcMar>
              <w:top w:w="0" w:type="dxa"/>
              <w:left w:w="108" w:type="dxa"/>
              <w:bottom w:w="0" w:type="dxa"/>
              <w:right w:w="108" w:type="dxa"/>
            </w:tcMar>
            <w:hideMark/>
          </w:tcPr>
          <w:p w14:paraId="159C73D6" w14:textId="77777777" w:rsidR="00AC4A3D" w:rsidRPr="00AC6906" w:rsidRDefault="00AC4A3D" w:rsidP="00F12825">
            <w:pPr>
              <w:spacing w:after="0" w:line="240" w:lineRule="auto"/>
              <w:jc w:val="both"/>
              <w:rPr>
                <w:rFonts w:cstheme="minorHAnsi"/>
                <w:color w:val="002060"/>
                <w:sz w:val="24"/>
                <w:szCs w:val="24"/>
              </w:rPr>
            </w:pPr>
            <w:r>
              <w:rPr>
                <w:rFonts w:cstheme="minorHAnsi"/>
                <w:color w:val="002060"/>
                <w:sz w:val="24"/>
                <w:szCs w:val="24"/>
              </w:rPr>
              <w:t>Név, telefonszám, email cím</w:t>
            </w:r>
          </w:p>
          <w:p w14:paraId="2E14A6E5" w14:textId="77777777" w:rsidR="00AC4A3D" w:rsidRPr="00AC6906" w:rsidRDefault="00AC4A3D" w:rsidP="00F12825">
            <w:pPr>
              <w:spacing w:after="0" w:line="240" w:lineRule="auto"/>
              <w:jc w:val="both"/>
              <w:rPr>
                <w:rFonts w:cstheme="minorHAnsi"/>
                <w:color w:val="002060"/>
                <w:sz w:val="24"/>
                <w:szCs w:val="24"/>
              </w:rPr>
            </w:pPr>
          </w:p>
        </w:tc>
      </w:tr>
      <w:tr w:rsidR="00AC4A3D" w:rsidRPr="00AC6906" w14:paraId="519FEF8A" w14:textId="77777777" w:rsidTr="00F12825">
        <w:tc>
          <w:tcPr>
            <w:tcW w:w="3606" w:type="dxa"/>
            <w:tcMar>
              <w:top w:w="0" w:type="dxa"/>
              <w:left w:w="108" w:type="dxa"/>
              <w:bottom w:w="0" w:type="dxa"/>
              <w:right w:w="108" w:type="dxa"/>
            </w:tcMar>
            <w:hideMark/>
          </w:tcPr>
          <w:p w14:paraId="3F2F3DEB" w14:textId="77777777"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Adatmegőrzési idő</w:t>
            </w:r>
          </w:p>
        </w:tc>
        <w:tc>
          <w:tcPr>
            <w:tcW w:w="4727" w:type="dxa"/>
            <w:tcMar>
              <w:top w:w="0" w:type="dxa"/>
              <w:left w:w="108" w:type="dxa"/>
              <w:bottom w:w="0" w:type="dxa"/>
              <w:right w:w="108" w:type="dxa"/>
            </w:tcMar>
            <w:hideMark/>
          </w:tcPr>
          <w:p w14:paraId="126740E2" w14:textId="77777777" w:rsidR="00AC4A3D" w:rsidRPr="00FF276A" w:rsidRDefault="00AC4A3D" w:rsidP="00F12825">
            <w:pPr>
              <w:spacing w:after="0" w:line="240" w:lineRule="auto"/>
              <w:jc w:val="both"/>
              <w:rPr>
                <w:rFonts w:eastAsia="Calibri" w:cstheme="minorHAnsi"/>
                <w:bCs/>
                <w:color w:val="002060"/>
                <w:sz w:val="24"/>
                <w:szCs w:val="24"/>
              </w:rPr>
            </w:pPr>
            <w:r w:rsidRPr="0018085B">
              <w:rPr>
                <w:rFonts w:eastAsia="Calibri" w:cstheme="minorHAnsi"/>
                <w:bCs/>
                <w:color w:val="002060"/>
                <w:sz w:val="24"/>
                <w:szCs w:val="24"/>
              </w:rPr>
              <w:t>A kapcsol</w:t>
            </w:r>
            <w:r>
              <w:rPr>
                <w:rFonts w:eastAsia="Calibri" w:cstheme="minorHAnsi"/>
                <w:bCs/>
                <w:color w:val="002060"/>
                <w:sz w:val="24"/>
                <w:szCs w:val="24"/>
              </w:rPr>
              <w:t>atfelvételt követő 1. év végéig</w:t>
            </w:r>
          </w:p>
          <w:p w14:paraId="1E30CFC8" w14:textId="77777777" w:rsidR="00AC4A3D" w:rsidRPr="00AC6906" w:rsidRDefault="00AC4A3D" w:rsidP="00F12825">
            <w:pPr>
              <w:spacing w:after="0" w:line="240" w:lineRule="auto"/>
              <w:jc w:val="both"/>
              <w:rPr>
                <w:rFonts w:cstheme="minorHAnsi"/>
                <w:color w:val="002060"/>
                <w:sz w:val="24"/>
                <w:szCs w:val="24"/>
              </w:rPr>
            </w:pPr>
          </w:p>
        </w:tc>
      </w:tr>
      <w:tr w:rsidR="00AC4A3D" w:rsidRPr="00AC6906" w14:paraId="67786557" w14:textId="77777777" w:rsidTr="00F12825">
        <w:trPr>
          <w:trHeight w:val="553"/>
        </w:trPr>
        <w:tc>
          <w:tcPr>
            <w:tcW w:w="3606" w:type="dxa"/>
            <w:tcMar>
              <w:top w:w="0" w:type="dxa"/>
              <w:left w:w="108" w:type="dxa"/>
              <w:bottom w:w="0" w:type="dxa"/>
              <w:right w:w="108" w:type="dxa"/>
            </w:tcMar>
            <w:hideMark/>
          </w:tcPr>
          <w:p w14:paraId="7FB570B3" w14:textId="77777777"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Adattovábbítás</w:t>
            </w:r>
          </w:p>
        </w:tc>
        <w:tc>
          <w:tcPr>
            <w:tcW w:w="4727" w:type="dxa"/>
            <w:tcMar>
              <w:top w:w="0" w:type="dxa"/>
              <w:left w:w="108" w:type="dxa"/>
              <w:bottom w:w="0" w:type="dxa"/>
              <w:right w:w="108" w:type="dxa"/>
            </w:tcMar>
          </w:tcPr>
          <w:p w14:paraId="27EDC3AC" w14:textId="21DCD73E"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A GDPR 44-49. cikkei szerinti adattovábbítás nem történik</w:t>
            </w:r>
          </w:p>
        </w:tc>
      </w:tr>
      <w:tr w:rsidR="00AC4A3D" w:rsidRPr="00AC6906" w14:paraId="6D0EA74C" w14:textId="77777777" w:rsidTr="00F12825">
        <w:trPr>
          <w:trHeight w:val="553"/>
        </w:trPr>
        <w:tc>
          <w:tcPr>
            <w:tcW w:w="3606" w:type="dxa"/>
            <w:tcMar>
              <w:top w:w="0" w:type="dxa"/>
              <w:left w:w="108" w:type="dxa"/>
              <w:bottom w:w="0" w:type="dxa"/>
              <w:right w:w="108" w:type="dxa"/>
            </w:tcMar>
            <w:hideMark/>
          </w:tcPr>
          <w:p w14:paraId="10D49BDE" w14:textId="77777777"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Címzettek</w:t>
            </w:r>
          </w:p>
        </w:tc>
        <w:tc>
          <w:tcPr>
            <w:tcW w:w="4727" w:type="dxa"/>
            <w:tcMar>
              <w:top w:w="0" w:type="dxa"/>
              <w:left w:w="108" w:type="dxa"/>
              <w:bottom w:w="0" w:type="dxa"/>
              <w:right w:w="108" w:type="dxa"/>
            </w:tcMar>
          </w:tcPr>
          <w:p w14:paraId="66F6A2A9" w14:textId="5BA4067F" w:rsidR="00AC4A3D" w:rsidRDefault="00AC4A3D" w:rsidP="002B255D">
            <w:pPr>
              <w:spacing w:after="0" w:line="240" w:lineRule="auto"/>
              <w:jc w:val="both"/>
              <w:rPr>
                <w:rFonts w:cstheme="minorHAnsi"/>
                <w:color w:val="002060"/>
                <w:sz w:val="24"/>
                <w:szCs w:val="24"/>
              </w:rPr>
            </w:pPr>
            <w:r w:rsidRPr="00AC6906">
              <w:rPr>
                <w:rFonts w:cstheme="minorHAnsi"/>
                <w:color w:val="002060"/>
                <w:sz w:val="24"/>
                <w:szCs w:val="24"/>
              </w:rPr>
              <w:t xml:space="preserve">Az Adatkezelő Adatfeldolgozó(ka)t </w:t>
            </w:r>
            <w:r w:rsidR="00B16BCC">
              <w:rPr>
                <w:rFonts w:cstheme="minorHAnsi"/>
                <w:color w:val="002060"/>
                <w:sz w:val="24"/>
                <w:szCs w:val="24"/>
              </w:rPr>
              <w:t>vesz igénybe</w:t>
            </w:r>
            <w:r w:rsidR="001F19D9">
              <w:rPr>
                <w:rFonts w:cstheme="minorHAnsi"/>
                <w:color w:val="002060"/>
                <w:sz w:val="24"/>
                <w:szCs w:val="24"/>
              </w:rPr>
              <w:t>:</w:t>
            </w:r>
          </w:p>
          <w:p w14:paraId="770B8736" w14:textId="77777777" w:rsidR="00D8222D" w:rsidRDefault="001F19D9" w:rsidP="00D8222D">
            <w:pPr>
              <w:pStyle w:val="Listaszerbekezds"/>
              <w:numPr>
                <w:ilvl w:val="0"/>
                <w:numId w:val="37"/>
              </w:numPr>
              <w:spacing w:after="0" w:line="240" w:lineRule="auto"/>
              <w:jc w:val="both"/>
              <w:rPr>
                <w:rFonts w:cstheme="minorHAnsi"/>
                <w:color w:val="002060"/>
                <w:sz w:val="24"/>
                <w:szCs w:val="24"/>
              </w:rPr>
            </w:pPr>
            <w:r w:rsidRPr="001F19D9">
              <w:rPr>
                <w:rFonts w:cstheme="minorHAnsi"/>
                <w:color w:val="002060"/>
                <w:sz w:val="24"/>
                <w:szCs w:val="24"/>
              </w:rPr>
              <w:t xml:space="preserve">levelezési </w:t>
            </w:r>
            <w:proofErr w:type="gramStart"/>
            <w:r w:rsidRPr="001F19D9">
              <w:rPr>
                <w:rFonts w:cstheme="minorHAnsi"/>
                <w:color w:val="002060"/>
                <w:sz w:val="24"/>
                <w:szCs w:val="24"/>
              </w:rPr>
              <w:t>rendszer szolgáltató</w:t>
            </w:r>
            <w:proofErr w:type="gramEnd"/>
            <w:r w:rsidR="00D8222D">
              <w:rPr>
                <w:rFonts w:cstheme="minorHAnsi"/>
                <w:color w:val="002060"/>
                <w:sz w:val="24"/>
                <w:szCs w:val="24"/>
              </w:rPr>
              <w:t>(k)</w:t>
            </w:r>
            <w:r w:rsidRPr="001F19D9">
              <w:rPr>
                <w:rFonts w:cstheme="minorHAnsi"/>
                <w:color w:val="002060"/>
                <w:sz w:val="24"/>
                <w:szCs w:val="24"/>
              </w:rPr>
              <w:t>:</w:t>
            </w:r>
          </w:p>
          <w:p w14:paraId="39529DD0" w14:textId="0A3425A0" w:rsidR="001F19D9" w:rsidRPr="00D8222D" w:rsidRDefault="00EC1FDA" w:rsidP="00D8222D">
            <w:pPr>
              <w:pStyle w:val="Listaszerbekezds"/>
              <w:numPr>
                <w:ilvl w:val="1"/>
                <w:numId w:val="46"/>
              </w:numPr>
              <w:spacing w:after="0" w:line="240" w:lineRule="auto"/>
              <w:jc w:val="both"/>
              <w:rPr>
                <w:rFonts w:cstheme="minorHAnsi"/>
                <w:color w:val="002060"/>
                <w:sz w:val="24"/>
                <w:szCs w:val="24"/>
              </w:rPr>
            </w:pPr>
            <w:r w:rsidRPr="00D8222D">
              <w:rPr>
                <w:rFonts w:cstheme="minorHAnsi"/>
                <w:bCs/>
                <w:color w:val="002060"/>
                <w:sz w:val="24"/>
                <w:szCs w:val="24"/>
              </w:rPr>
              <w:t xml:space="preserve">Microsoft Magyarország Kft. (székhely: 1031 Budapest, </w:t>
            </w:r>
            <w:proofErr w:type="spellStart"/>
            <w:r w:rsidRPr="00D8222D">
              <w:rPr>
                <w:rFonts w:cstheme="minorHAnsi"/>
                <w:bCs/>
                <w:color w:val="002060"/>
                <w:sz w:val="24"/>
                <w:szCs w:val="24"/>
              </w:rPr>
              <w:t>Graphisoft</w:t>
            </w:r>
            <w:proofErr w:type="spellEnd"/>
            <w:r w:rsidRPr="00D8222D">
              <w:rPr>
                <w:rFonts w:cstheme="minorHAnsi"/>
                <w:bCs/>
                <w:color w:val="002060"/>
                <w:sz w:val="24"/>
                <w:szCs w:val="24"/>
              </w:rPr>
              <w:t xml:space="preserve"> Park 3</w:t>
            </w:r>
            <w:proofErr w:type="gramStart"/>
            <w:r w:rsidRPr="00D8222D">
              <w:rPr>
                <w:rFonts w:cstheme="minorHAnsi"/>
                <w:bCs/>
                <w:color w:val="002060"/>
                <w:sz w:val="24"/>
                <w:szCs w:val="24"/>
              </w:rPr>
              <w:t>.,</w:t>
            </w:r>
            <w:proofErr w:type="gramEnd"/>
            <w:r w:rsidRPr="00D8222D">
              <w:rPr>
                <w:rFonts w:cstheme="minorHAnsi"/>
                <w:bCs/>
                <w:color w:val="002060"/>
                <w:sz w:val="24"/>
                <w:szCs w:val="24"/>
              </w:rPr>
              <w:t xml:space="preserve"> cégjegyzékszám: 01-09-262313)</w:t>
            </w:r>
          </w:p>
          <w:p w14:paraId="1E11B4AB" w14:textId="77777777" w:rsidR="00D8222D" w:rsidRDefault="00D8222D" w:rsidP="00D8222D">
            <w:pPr>
              <w:pStyle w:val="Listaszerbekezds"/>
              <w:numPr>
                <w:ilvl w:val="1"/>
                <w:numId w:val="46"/>
              </w:numPr>
              <w:spacing w:after="0" w:line="240" w:lineRule="auto"/>
              <w:jc w:val="both"/>
              <w:rPr>
                <w:rFonts w:cstheme="minorHAnsi"/>
                <w:color w:val="002060"/>
                <w:sz w:val="24"/>
                <w:szCs w:val="24"/>
              </w:rPr>
            </w:pPr>
            <w:r w:rsidRPr="00D8222D">
              <w:rPr>
                <w:rFonts w:cstheme="minorHAnsi"/>
                <w:color w:val="002060"/>
                <w:sz w:val="24"/>
                <w:szCs w:val="24"/>
              </w:rPr>
              <w:t xml:space="preserve">Google </w:t>
            </w:r>
            <w:proofErr w:type="spellStart"/>
            <w:r w:rsidRPr="00D8222D">
              <w:rPr>
                <w:rFonts w:cstheme="minorHAnsi"/>
                <w:color w:val="002060"/>
                <w:sz w:val="24"/>
                <w:szCs w:val="24"/>
              </w:rPr>
              <w:t>Ireland</w:t>
            </w:r>
            <w:proofErr w:type="spellEnd"/>
            <w:r w:rsidRPr="00D8222D">
              <w:rPr>
                <w:rFonts w:cstheme="minorHAnsi"/>
                <w:color w:val="002060"/>
                <w:sz w:val="24"/>
                <w:szCs w:val="24"/>
              </w:rPr>
              <w:t xml:space="preserve"> Ltd. (székhely: Google Building Gordon House, </w:t>
            </w:r>
            <w:proofErr w:type="spellStart"/>
            <w:r w:rsidRPr="00D8222D">
              <w:rPr>
                <w:rFonts w:cstheme="minorHAnsi"/>
                <w:color w:val="002060"/>
                <w:sz w:val="24"/>
                <w:szCs w:val="24"/>
              </w:rPr>
              <w:t>Barrow</w:t>
            </w:r>
            <w:proofErr w:type="spellEnd"/>
            <w:r w:rsidRPr="00D8222D">
              <w:rPr>
                <w:rFonts w:cstheme="minorHAnsi"/>
                <w:color w:val="002060"/>
                <w:sz w:val="24"/>
                <w:szCs w:val="24"/>
              </w:rPr>
              <w:t xml:space="preserve"> </w:t>
            </w:r>
            <w:proofErr w:type="spellStart"/>
            <w:r w:rsidRPr="00D8222D">
              <w:rPr>
                <w:rFonts w:cstheme="minorHAnsi"/>
                <w:color w:val="002060"/>
                <w:sz w:val="24"/>
                <w:szCs w:val="24"/>
              </w:rPr>
              <w:t>St</w:t>
            </w:r>
            <w:proofErr w:type="spellEnd"/>
            <w:r w:rsidRPr="00D8222D">
              <w:rPr>
                <w:rFonts w:cstheme="minorHAnsi"/>
                <w:color w:val="002060"/>
                <w:sz w:val="24"/>
                <w:szCs w:val="24"/>
              </w:rPr>
              <w:t>, Dublin 4, Írország)</w:t>
            </w:r>
          </w:p>
          <w:p w14:paraId="22778200" w14:textId="77777777" w:rsidR="00706B6C" w:rsidRPr="00DB70E5" w:rsidRDefault="00706B6C" w:rsidP="00706B6C">
            <w:pPr>
              <w:pStyle w:val="Listaszerbekezds"/>
              <w:numPr>
                <w:ilvl w:val="1"/>
                <w:numId w:val="46"/>
              </w:numPr>
              <w:spacing w:after="0" w:line="240" w:lineRule="auto"/>
              <w:jc w:val="both"/>
              <w:rPr>
                <w:rFonts w:cstheme="minorHAnsi"/>
                <w:color w:val="002060"/>
                <w:sz w:val="24"/>
                <w:szCs w:val="24"/>
              </w:rPr>
            </w:pPr>
            <w:proofErr w:type="spellStart"/>
            <w:r w:rsidRPr="00DB70E5">
              <w:rPr>
                <w:rFonts w:eastAsia="Times New Roman" w:cs="Calibri"/>
                <w:color w:val="002060"/>
                <w:sz w:val="24"/>
                <w:szCs w:val="24"/>
                <w:lang w:eastAsia="hu-HU"/>
              </w:rPr>
              <w:t>Rackhost</w:t>
            </w:r>
            <w:proofErr w:type="spellEnd"/>
            <w:r w:rsidRPr="00DB70E5">
              <w:rPr>
                <w:rFonts w:eastAsia="Times New Roman" w:cs="Calibri"/>
                <w:color w:val="002060"/>
                <w:sz w:val="24"/>
                <w:szCs w:val="24"/>
                <w:lang w:eastAsia="hu-HU"/>
              </w:rPr>
              <w:t xml:space="preserve"> Informatikai Zártkörűen Működő Részvénytársaság</w:t>
            </w:r>
          </w:p>
          <w:p w14:paraId="5DC30CF2" w14:textId="77777777" w:rsidR="00706B6C" w:rsidRPr="00DB70E5" w:rsidRDefault="00706B6C" w:rsidP="00706B6C">
            <w:pPr>
              <w:shd w:val="clear" w:color="auto" w:fill="FFFFFF"/>
              <w:spacing w:after="0" w:line="240" w:lineRule="auto"/>
              <w:jc w:val="both"/>
              <w:rPr>
                <w:rFonts w:ascii="Calibri" w:eastAsia="Times New Roman" w:hAnsi="Calibri" w:cs="Calibri"/>
                <w:noProof w:val="0"/>
                <w:color w:val="002060"/>
                <w:sz w:val="24"/>
                <w:szCs w:val="24"/>
                <w:lang w:eastAsia="hu-HU"/>
              </w:rPr>
            </w:pPr>
            <w:r w:rsidRPr="00DB70E5">
              <w:rPr>
                <w:rFonts w:ascii="Calibri" w:eastAsia="Times New Roman" w:hAnsi="Calibri" w:cs="Calibri"/>
                <w:noProof w:val="0"/>
                <w:color w:val="002060"/>
                <w:sz w:val="24"/>
                <w:szCs w:val="24"/>
                <w:lang w:eastAsia="hu-HU"/>
              </w:rPr>
              <w:t xml:space="preserve"> </w:t>
            </w:r>
            <w:r w:rsidRPr="00DB70E5">
              <w:rPr>
                <w:rFonts w:ascii="Calibri" w:eastAsia="Times New Roman" w:hAnsi="Calibri" w:cs="Calibri"/>
                <w:noProof w:val="0"/>
                <w:color w:val="002060"/>
                <w:sz w:val="24"/>
                <w:szCs w:val="24"/>
                <w:lang w:eastAsia="hu-HU"/>
              </w:rPr>
              <w:tab/>
            </w:r>
            <w:r w:rsidRPr="00DB70E5">
              <w:rPr>
                <w:rFonts w:ascii="Calibri" w:eastAsia="Times New Roman" w:hAnsi="Calibri" w:cs="Calibri"/>
                <w:noProof w:val="0"/>
                <w:color w:val="002060"/>
                <w:sz w:val="24"/>
                <w:szCs w:val="24"/>
                <w:lang w:eastAsia="hu-HU"/>
              </w:rPr>
              <w:tab/>
              <w:t xml:space="preserve">(adószám: 25333572-2-06, </w:t>
            </w:r>
            <w:r w:rsidRPr="00DB70E5">
              <w:rPr>
                <w:rFonts w:ascii="Calibri" w:eastAsia="Times New Roman" w:hAnsi="Calibri" w:cs="Calibri"/>
                <w:noProof w:val="0"/>
                <w:color w:val="002060"/>
                <w:sz w:val="24"/>
                <w:szCs w:val="24"/>
                <w:lang w:eastAsia="hu-HU"/>
              </w:rPr>
              <w:tab/>
            </w:r>
            <w:r w:rsidRPr="00DB70E5">
              <w:rPr>
                <w:rFonts w:ascii="Calibri" w:eastAsia="Times New Roman" w:hAnsi="Calibri" w:cs="Calibri"/>
                <w:noProof w:val="0"/>
                <w:color w:val="002060"/>
                <w:sz w:val="24"/>
                <w:szCs w:val="24"/>
                <w:lang w:eastAsia="hu-HU"/>
              </w:rPr>
              <w:tab/>
            </w:r>
            <w:r w:rsidRPr="00DB70E5">
              <w:rPr>
                <w:rFonts w:ascii="Calibri" w:eastAsia="Times New Roman" w:hAnsi="Calibri" w:cs="Calibri"/>
                <w:noProof w:val="0"/>
                <w:color w:val="002060"/>
                <w:sz w:val="24"/>
                <w:szCs w:val="24"/>
                <w:lang w:eastAsia="hu-HU"/>
              </w:rPr>
              <w:tab/>
              <w:t xml:space="preserve">székhely: 6722 Szeged, Tisza </w:t>
            </w:r>
            <w:r w:rsidRPr="00DB70E5">
              <w:rPr>
                <w:rFonts w:ascii="Calibri" w:eastAsia="Times New Roman" w:hAnsi="Calibri" w:cs="Calibri"/>
                <w:noProof w:val="0"/>
                <w:color w:val="002060"/>
                <w:sz w:val="24"/>
                <w:szCs w:val="24"/>
                <w:lang w:eastAsia="hu-HU"/>
              </w:rPr>
              <w:tab/>
            </w:r>
            <w:r w:rsidRPr="00DB70E5">
              <w:rPr>
                <w:rFonts w:ascii="Calibri" w:eastAsia="Times New Roman" w:hAnsi="Calibri" w:cs="Calibri"/>
                <w:noProof w:val="0"/>
                <w:color w:val="002060"/>
                <w:sz w:val="24"/>
                <w:szCs w:val="24"/>
                <w:lang w:eastAsia="hu-HU"/>
              </w:rPr>
              <w:tab/>
            </w:r>
            <w:r w:rsidRPr="00DB70E5">
              <w:rPr>
                <w:rFonts w:ascii="Calibri" w:eastAsia="Times New Roman" w:hAnsi="Calibri" w:cs="Calibri"/>
                <w:noProof w:val="0"/>
                <w:color w:val="002060"/>
                <w:sz w:val="24"/>
                <w:szCs w:val="24"/>
                <w:lang w:eastAsia="hu-HU"/>
              </w:rPr>
              <w:tab/>
              <w:t>Lajos körút 41.</w:t>
            </w:r>
          </w:p>
          <w:p w14:paraId="36C635E7" w14:textId="1ED47CAD" w:rsidR="00706B6C" w:rsidRPr="00D8222D" w:rsidRDefault="00706B6C" w:rsidP="00706B6C">
            <w:pPr>
              <w:pStyle w:val="Listaszerbekezds"/>
              <w:numPr>
                <w:ilvl w:val="1"/>
                <w:numId w:val="46"/>
              </w:numPr>
              <w:spacing w:after="0" w:line="240" w:lineRule="auto"/>
              <w:jc w:val="both"/>
              <w:rPr>
                <w:rFonts w:cstheme="minorHAnsi"/>
                <w:color w:val="002060"/>
                <w:sz w:val="24"/>
                <w:szCs w:val="24"/>
              </w:rPr>
            </w:pPr>
            <w:r w:rsidRPr="00DB70E5">
              <w:rPr>
                <w:rFonts w:eastAsia="Times New Roman" w:cs="Calibri"/>
                <w:color w:val="002060"/>
                <w:sz w:val="24"/>
                <w:szCs w:val="24"/>
                <w:lang w:eastAsia="hu-HU"/>
              </w:rPr>
              <w:t>Levelezőrendszer kezelője/fenntartója: MIX-IP KFT</w:t>
            </w:r>
            <w:bookmarkStart w:id="0" w:name="_GoBack"/>
            <w:bookmarkEnd w:id="0"/>
          </w:p>
        </w:tc>
      </w:tr>
      <w:tr w:rsidR="00AC4A3D" w:rsidRPr="00AC6906" w14:paraId="24D197FF" w14:textId="77777777" w:rsidTr="00F12825">
        <w:tc>
          <w:tcPr>
            <w:tcW w:w="3606" w:type="dxa"/>
            <w:tcMar>
              <w:top w:w="0" w:type="dxa"/>
              <w:left w:w="108" w:type="dxa"/>
              <w:bottom w:w="0" w:type="dxa"/>
              <w:right w:w="108" w:type="dxa"/>
            </w:tcMar>
            <w:hideMark/>
          </w:tcPr>
          <w:p w14:paraId="6634FA48" w14:textId="77777777" w:rsidR="00AC4A3D" w:rsidRPr="00AC6906"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Adatok forrása</w:t>
            </w:r>
          </w:p>
        </w:tc>
        <w:tc>
          <w:tcPr>
            <w:tcW w:w="4727" w:type="dxa"/>
            <w:tcMar>
              <w:top w:w="0" w:type="dxa"/>
              <w:left w:w="108" w:type="dxa"/>
              <w:bottom w:w="0" w:type="dxa"/>
              <w:right w:w="108" w:type="dxa"/>
            </w:tcMar>
          </w:tcPr>
          <w:p w14:paraId="7AA0A3F5" w14:textId="77777777" w:rsidR="00AC4A3D" w:rsidRDefault="00AC4A3D" w:rsidP="00F12825">
            <w:pPr>
              <w:spacing w:after="0" w:line="240" w:lineRule="auto"/>
              <w:jc w:val="both"/>
              <w:rPr>
                <w:rFonts w:cstheme="minorHAnsi"/>
                <w:color w:val="002060"/>
                <w:sz w:val="24"/>
                <w:szCs w:val="24"/>
              </w:rPr>
            </w:pPr>
            <w:r w:rsidRPr="00AC6906">
              <w:rPr>
                <w:rFonts w:cstheme="minorHAnsi"/>
                <w:color w:val="002060"/>
                <w:sz w:val="24"/>
                <w:szCs w:val="24"/>
              </w:rPr>
              <w:t>A személyes adatok forrása a</w:t>
            </w:r>
            <w:r>
              <w:rPr>
                <w:rFonts w:cstheme="minorHAnsi"/>
                <w:color w:val="002060"/>
                <w:sz w:val="24"/>
                <w:szCs w:val="24"/>
              </w:rPr>
              <w:t>z érdeklődő</w:t>
            </w:r>
          </w:p>
          <w:p w14:paraId="57424804" w14:textId="5DD2CA1D" w:rsidR="002B255D" w:rsidRPr="00AC6906" w:rsidRDefault="002B255D" w:rsidP="00F12825">
            <w:pPr>
              <w:spacing w:after="0" w:line="240" w:lineRule="auto"/>
              <w:jc w:val="both"/>
              <w:rPr>
                <w:rFonts w:cstheme="minorHAnsi"/>
                <w:color w:val="002060"/>
                <w:sz w:val="24"/>
                <w:szCs w:val="24"/>
              </w:rPr>
            </w:pPr>
          </w:p>
        </w:tc>
      </w:tr>
      <w:tr w:rsidR="00AC4A3D" w:rsidRPr="00AC6906" w14:paraId="782A3FB0" w14:textId="77777777" w:rsidTr="00F12825">
        <w:tc>
          <w:tcPr>
            <w:tcW w:w="3606" w:type="dxa"/>
            <w:tcMar>
              <w:top w:w="0" w:type="dxa"/>
              <w:left w:w="108" w:type="dxa"/>
              <w:bottom w:w="0" w:type="dxa"/>
              <w:right w:w="108" w:type="dxa"/>
            </w:tcMar>
            <w:hideMark/>
          </w:tcPr>
          <w:p w14:paraId="17C0E39C" w14:textId="77777777" w:rsidR="00AC4A3D" w:rsidRPr="00AC6906" w:rsidRDefault="00AC4A3D" w:rsidP="00F12825">
            <w:pPr>
              <w:spacing w:after="0" w:line="240" w:lineRule="auto"/>
              <w:rPr>
                <w:rFonts w:cstheme="minorHAnsi"/>
                <w:color w:val="002060"/>
                <w:sz w:val="24"/>
                <w:szCs w:val="24"/>
              </w:rPr>
            </w:pPr>
            <w:r w:rsidRPr="00AC6906">
              <w:rPr>
                <w:rFonts w:cstheme="minorHAnsi"/>
                <w:color w:val="002060"/>
                <w:sz w:val="24"/>
                <w:szCs w:val="24"/>
              </w:rPr>
              <w:t>Adatszolgáltatás módja, következménye</w:t>
            </w:r>
          </w:p>
        </w:tc>
        <w:tc>
          <w:tcPr>
            <w:tcW w:w="4727" w:type="dxa"/>
            <w:tcMar>
              <w:top w:w="0" w:type="dxa"/>
              <w:left w:w="108" w:type="dxa"/>
              <w:bottom w:w="0" w:type="dxa"/>
              <w:right w:w="108" w:type="dxa"/>
            </w:tcMar>
            <w:hideMark/>
          </w:tcPr>
          <w:p w14:paraId="414B1325" w14:textId="33B546B2" w:rsidR="00AC4A3D" w:rsidRPr="00AC6906" w:rsidRDefault="00AC4A3D" w:rsidP="00F12825">
            <w:pPr>
              <w:spacing w:after="0" w:line="240" w:lineRule="auto"/>
              <w:jc w:val="both"/>
              <w:rPr>
                <w:rFonts w:cstheme="minorHAnsi"/>
                <w:color w:val="002060"/>
                <w:sz w:val="24"/>
                <w:szCs w:val="24"/>
              </w:rPr>
            </w:pPr>
            <w:r w:rsidRPr="009103D4">
              <w:rPr>
                <w:rFonts w:cstheme="minorHAnsi"/>
                <w:color w:val="002060"/>
                <w:sz w:val="24"/>
                <w:szCs w:val="24"/>
              </w:rPr>
              <w:t xml:space="preserve">Az adatok megadása </w:t>
            </w:r>
            <w:r>
              <w:rPr>
                <w:rFonts w:cstheme="minorHAnsi"/>
                <w:color w:val="002060"/>
                <w:sz w:val="24"/>
                <w:szCs w:val="24"/>
              </w:rPr>
              <w:t>szükséges</w:t>
            </w:r>
            <w:r w:rsidRPr="009103D4">
              <w:rPr>
                <w:rFonts w:cstheme="minorHAnsi"/>
                <w:color w:val="002060"/>
                <w:sz w:val="24"/>
                <w:szCs w:val="24"/>
              </w:rPr>
              <w:t xml:space="preserve">. Amennyiben </w:t>
            </w:r>
            <w:r>
              <w:rPr>
                <w:rFonts w:cstheme="minorHAnsi"/>
                <w:color w:val="002060"/>
                <w:sz w:val="24"/>
                <w:szCs w:val="24"/>
              </w:rPr>
              <w:t xml:space="preserve">Ön </w:t>
            </w:r>
            <w:r w:rsidRPr="009103D4">
              <w:rPr>
                <w:rFonts w:cstheme="minorHAnsi"/>
                <w:color w:val="002060"/>
                <w:sz w:val="24"/>
                <w:szCs w:val="24"/>
              </w:rPr>
              <w:t xml:space="preserve">nem adja meg a </w:t>
            </w:r>
            <w:r>
              <w:rPr>
                <w:rFonts w:cstheme="minorHAnsi"/>
                <w:color w:val="002060"/>
                <w:sz w:val="24"/>
                <w:szCs w:val="24"/>
              </w:rPr>
              <w:t xml:space="preserve">személyes </w:t>
            </w:r>
            <w:r w:rsidRPr="009103D4">
              <w:rPr>
                <w:rFonts w:cstheme="minorHAnsi"/>
                <w:color w:val="002060"/>
                <w:sz w:val="24"/>
                <w:szCs w:val="24"/>
              </w:rPr>
              <w:t xml:space="preserve">adatokat, akkor </w:t>
            </w:r>
            <w:r>
              <w:rPr>
                <w:rFonts w:cstheme="minorHAnsi"/>
                <w:color w:val="002060"/>
                <w:sz w:val="24"/>
                <w:szCs w:val="24"/>
              </w:rPr>
              <w:t>az Adatkezelő nem tud kapcsolatot felvenni Önnel</w:t>
            </w:r>
            <w:r w:rsidR="006629C6">
              <w:rPr>
                <w:rFonts w:cstheme="minorHAnsi"/>
                <w:color w:val="002060"/>
                <w:sz w:val="24"/>
                <w:szCs w:val="24"/>
              </w:rPr>
              <w:t xml:space="preserve"> emailen</w:t>
            </w:r>
          </w:p>
        </w:tc>
      </w:tr>
    </w:tbl>
    <w:p w14:paraId="335D1C15" w14:textId="183FA9C6" w:rsidR="00EC1FDA" w:rsidRDefault="00EC1FDA" w:rsidP="00EC1FDA">
      <w:pPr>
        <w:spacing w:after="0" w:line="240" w:lineRule="auto"/>
        <w:jc w:val="both"/>
        <w:rPr>
          <w:rFonts w:cstheme="minorHAnsi"/>
          <w:bCs/>
          <w:color w:val="002060"/>
          <w:sz w:val="24"/>
          <w:szCs w:val="24"/>
        </w:rPr>
      </w:pPr>
    </w:p>
    <w:p w14:paraId="7E9DF90A" w14:textId="5F5DE177" w:rsidR="00D8222D" w:rsidRPr="006F39D5" w:rsidRDefault="00D8222D" w:rsidP="00D8222D">
      <w:pPr>
        <w:pStyle w:val="Listaszerbekezds"/>
        <w:numPr>
          <w:ilvl w:val="0"/>
          <w:numId w:val="15"/>
        </w:numPr>
        <w:spacing w:after="0" w:line="240" w:lineRule="auto"/>
        <w:rPr>
          <w:rFonts w:cstheme="minorHAnsi"/>
          <w:b/>
          <w:color w:val="002060"/>
          <w:sz w:val="24"/>
          <w:szCs w:val="24"/>
        </w:rPr>
      </w:pPr>
      <w:r>
        <w:rPr>
          <w:rFonts w:cstheme="minorHAnsi"/>
          <w:b/>
          <w:color w:val="002060"/>
          <w:sz w:val="24"/>
          <w:szCs w:val="24"/>
        </w:rPr>
        <w:t>ajánlatkérés</w:t>
      </w:r>
    </w:p>
    <w:p w14:paraId="0D67F510" w14:textId="77777777" w:rsidR="00D8222D" w:rsidRPr="00AC6906" w:rsidRDefault="00D8222D" w:rsidP="00D8222D">
      <w:pPr>
        <w:spacing w:after="0" w:line="240" w:lineRule="auto"/>
        <w:rPr>
          <w:rFonts w:cstheme="minorHAnsi"/>
          <w:color w:val="002060"/>
          <w:sz w:val="24"/>
          <w:szCs w:val="24"/>
        </w:rPr>
      </w:pPr>
    </w:p>
    <w:tbl>
      <w:tblPr>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3606"/>
        <w:gridCol w:w="4727"/>
      </w:tblGrid>
      <w:tr w:rsidR="00D8222D" w:rsidRPr="00AC6906" w14:paraId="15F071ED" w14:textId="77777777" w:rsidTr="00D8222D">
        <w:tc>
          <w:tcPr>
            <w:tcW w:w="3606" w:type="dxa"/>
            <w:tcMar>
              <w:top w:w="0" w:type="dxa"/>
              <w:left w:w="108" w:type="dxa"/>
              <w:bottom w:w="0" w:type="dxa"/>
              <w:right w:w="108" w:type="dxa"/>
            </w:tcMar>
            <w:hideMark/>
          </w:tcPr>
          <w:p w14:paraId="6831272C"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Adatkezelés célja</w:t>
            </w:r>
          </w:p>
        </w:tc>
        <w:tc>
          <w:tcPr>
            <w:tcW w:w="4727" w:type="dxa"/>
            <w:tcMar>
              <w:top w:w="0" w:type="dxa"/>
              <w:left w:w="108" w:type="dxa"/>
              <w:bottom w:w="0" w:type="dxa"/>
              <w:right w:w="108" w:type="dxa"/>
            </w:tcMar>
            <w:hideMark/>
          </w:tcPr>
          <w:p w14:paraId="40B8C450" w14:textId="2DFCE944" w:rsidR="00D8222D" w:rsidRPr="009103D4" w:rsidRDefault="00D8222D" w:rsidP="00D8222D">
            <w:pPr>
              <w:spacing w:after="0" w:line="240" w:lineRule="auto"/>
              <w:jc w:val="both"/>
              <w:rPr>
                <w:rFonts w:cstheme="minorHAnsi"/>
                <w:color w:val="002060"/>
                <w:sz w:val="24"/>
                <w:szCs w:val="24"/>
              </w:rPr>
            </w:pPr>
            <w:r>
              <w:rPr>
                <w:rFonts w:cstheme="minorHAnsi"/>
                <w:color w:val="002060"/>
                <w:sz w:val="24"/>
                <w:szCs w:val="24"/>
              </w:rPr>
              <w:t>Ajánlatkérés szolgáltatás igénybevételére</w:t>
            </w:r>
          </w:p>
          <w:p w14:paraId="0B4FF82C" w14:textId="77777777" w:rsidR="00D8222D" w:rsidRPr="00AC6906" w:rsidRDefault="00D8222D" w:rsidP="00D8222D">
            <w:pPr>
              <w:spacing w:after="0" w:line="240" w:lineRule="auto"/>
              <w:jc w:val="both"/>
              <w:rPr>
                <w:rFonts w:cstheme="minorHAnsi"/>
                <w:color w:val="002060"/>
                <w:sz w:val="24"/>
                <w:szCs w:val="24"/>
              </w:rPr>
            </w:pPr>
          </w:p>
        </w:tc>
      </w:tr>
      <w:tr w:rsidR="00D8222D" w:rsidRPr="00AC6906" w14:paraId="105DD40B" w14:textId="77777777" w:rsidTr="00D8222D">
        <w:trPr>
          <w:trHeight w:val="557"/>
        </w:trPr>
        <w:tc>
          <w:tcPr>
            <w:tcW w:w="3606" w:type="dxa"/>
            <w:tcMar>
              <w:top w:w="0" w:type="dxa"/>
              <w:left w:w="108" w:type="dxa"/>
              <w:bottom w:w="0" w:type="dxa"/>
              <w:right w:w="108" w:type="dxa"/>
            </w:tcMar>
            <w:hideMark/>
          </w:tcPr>
          <w:p w14:paraId="444F3E94" w14:textId="77777777" w:rsidR="00D8222D" w:rsidRPr="00AC6906" w:rsidRDefault="00D8222D" w:rsidP="00D8222D">
            <w:pPr>
              <w:spacing w:after="0" w:line="240" w:lineRule="auto"/>
              <w:rPr>
                <w:rFonts w:cstheme="minorHAnsi"/>
                <w:sz w:val="24"/>
                <w:szCs w:val="24"/>
              </w:rPr>
            </w:pPr>
            <w:r w:rsidRPr="00AC6906">
              <w:rPr>
                <w:rFonts w:cstheme="minorHAnsi"/>
                <w:sz w:val="24"/>
                <w:szCs w:val="24"/>
              </w:rPr>
              <w:lastRenderedPageBreak/>
              <w:t>Adatkezelés jogalapja</w:t>
            </w:r>
          </w:p>
        </w:tc>
        <w:tc>
          <w:tcPr>
            <w:tcW w:w="4727" w:type="dxa"/>
            <w:tcMar>
              <w:top w:w="0" w:type="dxa"/>
              <w:left w:w="108" w:type="dxa"/>
              <w:bottom w:w="0" w:type="dxa"/>
              <w:right w:w="108" w:type="dxa"/>
            </w:tcMar>
            <w:hideMark/>
          </w:tcPr>
          <w:p w14:paraId="2F20976C" w14:textId="77777777" w:rsidR="00D8222D" w:rsidRPr="00AC6906" w:rsidRDefault="00D8222D" w:rsidP="00D8222D">
            <w:pPr>
              <w:spacing w:after="0" w:line="240" w:lineRule="auto"/>
              <w:jc w:val="both"/>
              <w:rPr>
                <w:rFonts w:cstheme="minorHAnsi"/>
                <w:sz w:val="24"/>
                <w:szCs w:val="24"/>
              </w:rPr>
            </w:pPr>
            <w:r w:rsidRPr="00AC6906">
              <w:rPr>
                <w:rFonts w:cstheme="minorHAnsi"/>
                <w:sz w:val="24"/>
                <w:szCs w:val="24"/>
              </w:rPr>
              <w:t>GDP</w:t>
            </w:r>
            <w:r>
              <w:rPr>
                <w:rFonts w:cstheme="minorHAnsi"/>
                <w:sz w:val="24"/>
                <w:szCs w:val="24"/>
              </w:rPr>
              <w:t>R 6. cikk (1) bekezdés b) pont</w:t>
            </w:r>
            <w:r w:rsidRPr="00AC6906">
              <w:rPr>
                <w:rFonts w:cstheme="minorHAnsi"/>
                <w:sz w:val="24"/>
                <w:szCs w:val="24"/>
              </w:rPr>
              <w:t>: a szerződés teljesítés</w:t>
            </w:r>
            <w:r>
              <w:rPr>
                <w:rFonts w:cstheme="minorHAnsi"/>
                <w:sz w:val="24"/>
                <w:szCs w:val="24"/>
              </w:rPr>
              <w:t>e</w:t>
            </w:r>
            <w:r w:rsidRPr="00AC6906">
              <w:rPr>
                <w:rFonts w:cstheme="minorHAnsi"/>
                <w:sz w:val="24"/>
                <w:szCs w:val="24"/>
              </w:rPr>
              <w:t xml:space="preserve"> vagy a szer</w:t>
            </w:r>
            <w:r>
              <w:rPr>
                <w:rFonts w:cstheme="minorHAnsi"/>
                <w:sz w:val="24"/>
                <w:szCs w:val="24"/>
              </w:rPr>
              <w:t>ződés megkötését megelőzően az É</w:t>
            </w:r>
            <w:r w:rsidRPr="00AC6906">
              <w:rPr>
                <w:rFonts w:cstheme="minorHAnsi"/>
                <w:sz w:val="24"/>
                <w:szCs w:val="24"/>
              </w:rPr>
              <w:t>rintett kérésére történő</w:t>
            </w:r>
            <w:r>
              <w:rPr>
                <w:rFonts w:cstheme="minorHAnsi"/>
                <w:sz w:val="24"/>
                <w:szCs w:val="24"/>
              </w:rPr>
              <w:t xml:space="preserve"> lépések megtételéhez szükséges</w:t>
            </w:r>
          </w:p>
        </w:tc>
      </w:tr>
      <w:tr w:rsidR="00D8222D" w:rsidRPr="00AC6906" w14:paraId="0D2DFE1E" w14:textId="77777777" w:rsidTr="00D8222D">
        <w:tc>
          <w:tcPr>
            <w:tcW w:w="3606" w:type="dxa"/>
            <w:tcMar>
              <w:top w:w="0" w:type="dxa"/>
              <w:left w:w="108" w:type="dxa"/>
              <w:bottom w:w="0" w:type="dxa"/>
              <w:right w:w="108" w:type="dxa"/>
            </w:tcMar>
            <w:hideMark/>
          </w:tcPr>
          <w:p w14:paraId="7A9C5A3F" w14:textId="77777777" w:rsidR="00D8222D" w:rsidRPr="00AC6906" w:rsidRDefault="00D8222D" w:rsidP="00D8222D">
            <w:pPr>
              <w:spacing w:after="0" w:line="240" w:lineRule="auto"/>
              <w:rPr>
                <w:rFonts w:cstheme="minorHAnsi"/>
                <w:sz w:val="24"/>
                <w:szCs w:val="24"/>
              </w:rPr>
            </w:pPr>
            <w:r w:rsidRPr="00AC6906">
              <w:rPr>
                <w:rFonts w:cstheme="minorHAnsi"/>
                <w:sz w:val="24"/>
                <w:szCs w:val="24"/>
              </w:rPr>
              <w:t>Az Érintettek kategóriái</w:t>
            </w:r>
          </w:p>
        </w:tc>
        <w:tc>
          <w:tcPr>
            <w:tcW w:w="4727" w:type="dxa"/>
            <w:tcMar>
              <w:top w:w="0" w:type="dxa"/>
              <w:left w:w="108" w:type="dxa"/>
              <w:bottom w:w="0" w:type="dxa"/>
              <w:right w:w="108" w:type="dxa"/>
            </w:tcMar>
            <w:hideMark/>
          </w:tcPr>
          <w:p w14:paraId="5B3F2230" w14:textId="78C90B38" w:rsidR="00D8222D" w:rsidRDefault="00E96F5C" w:rsidP="00D8222D">
            <w:pPr>
              <w:spacing w:after="0" w:line="240" w:lineRule="auto"/>
              <w:jc w:val="both"/>
              <w:rPr>
                <w:rFonts w:cstheme="minorHAnsi"/>
                <w:color w:val="002060"/>
                <w:sz w:val="24"/>
                <w:szCs w:val="24"/>
              </w:rPr>
            </w:pPr>
            <w:r>
              <w:rPr>
                <w:rFonts w:cstheme="minorHAnsi"/>
                <w:color w:val="002060"/>
                <w:sz w:val="24"/>
                <w:szCs w:val="24"/>
              </w:rPr>
              <w:t>Ajánlatkérő</w:t>
            </w:r>
          </w:p>
          <w:p w14:paraId="200F7CA8" w14:textId="77777777" w:rsidR="00D8222D" w:rsidRPr="00934CB2" w:rsidRDefault="00D8222D" w:rsidP="00D8222D">
            <w:pPr>
              <w:spacing w:after="0" w:line="240" w:lineRule="auto"/>
              <w:jc w:val="both"/>
              <w:rPr>
                <w:rFonts w:cstheme="minorHAnsi"/>
                <w:color w:val="002060"/>
                <w:sz w:val="24"/>
                <w:szCs w:val="24"/>
              </w:rPr>
            </w:pPr>
          </w:p>
        </w:tc>
      </w:tr>
      <w:tr w:rsidR="00D8222D" w:rsidRPr="00AC6906" w14:paraId="73E0668B" w14:textId="77777777" w:rsidTr="00D8222D">
        <w:tc>
          <w:tcPr>
            <w:tcW w:w="3606" w:type="dxa"/>
            <w:tcMar>
              <w:top w:w="0" w:type="dxa"/>
              <w:left w:w="108" w:type="dxa"/>
              <w:bottom w:w="0" w:type="dxa"/>
              <w:right w:w="108" w:type="dxa"/>
            </w:tcMar>
            <w:hideMark/>
          </w:tcPr>
          <w:p w14:paraId="387A8A82"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Személyes adatok köre</w:t>
            </w:r>
          </w:p>
        </w:tc>
        <w:tc>
          <w:tcPr>
            <w:tcW w:w="4727" w:type="dxa"/>
            <w:tcMar>
              <w:top w:w="0" w:type="dxa"/>
              <w:left w:w="108" w:type="dxa"/>
              <w:bottom w:w="0" w:type="dxa"/>
              <w:right w:w="108" w:type="dxa"/>
            </w:tcMar>
            <w:hideMark/>
          </w:tcPr>
          <w:p w14:paraId="50206D40" w14:textId="5D9F2206" w:rsidR="00D8222D" w:rsidRPr="00AC6906" w:rsidRDefault="00D8222D" w:rsidP="00D8222D">
            <w:pPr>
              <w:spacing w:after="0" w:line="240" w:lineRule="auto"/>
              <w:jc w:val="both"/>
              <w:rPr>
                <w:rFonts w:cstheme="minorHAnsi"/>
                <w:color w:val="002060"/>
                <w:sz w:val="24"/>
                <w:szCs w:val="24"/>
              </w:rPr>
            </w:pPr>
            <w:r>
              <w:rPr>
                <w:rFonts w:cstheme="minorHAnsi"/>
                <w:color w:val="002060"/>
                <w:sz w:val="24"/>
                <w:szCs w:val="24"/>
              </w:rPr>
              <w:t>Név, cégnév, telefonszám, email cím, kapcsolattartó neve</w:t>
            </w:r>
          </w:p>
          <w:p w14:paraId="070C09CB" w14:textId="77777777" w:rsidR="00D8222D" w:rsidRPr="00AC6906" w:rsidRDefault="00D8222D" w:rsidP="00D8222D">
            <w:pPr>
              <w:spacing w:after="0" w:line="240" w:lineRule="auto"/>
              <w:jc w:val="both"/>
              <w:rPr>
                <w:rFonts w:cstheme="minorHAnsi"/>
                <w:color w:val="002060"/>
                <w:sz w:val="24"/>
                <w:szCs w:val="24"/>
              </w:rPr>
            </w:pPr>
          </w:p>
        </w:tc>
      </w:tr>
      <w:tr w:rsidR="00D8222D" w:rsidRPr="00AC6906" w14:paraId="3A39A591" w14:textId="77777777" w:rsidTr="00D8222D">
        <w:tc>
          <w:tcPr>
            <w:tcW w:w="3606" w:type="dxa"/>
            <w:tcMar>
              <w:top w:w="0" w:type="dxa"/>
              <w:left w:w="108" w:type="dxa"/>
              <w:bottom w:w="0" w:type="dxa"/>
              <w:right w:w="108" w:type="dxa"/>
            </w:tcMar>
            <w:hideMark/>
          </w:tcPr>
          <w:p w14:paraId="02CACC60"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Adatmegőrzési idő</w:t>
            </w:r>
          </w:p>
        </w:tc>
        <w:tc>
          <w:tcPr>
            <w:tcW w:w="4727" w:type="dxa"/>
            <w:tcMar>
              <w:top w:w="0" w:type="dxa"/>
              <w:left w:w="108" w:type="dxa"/>
              <w:bottom w:w="0" w:type="dxa"/>
              <w:right w:w="108" w:type="dxa"/>
            </w:tcMar>
            <w:hideMark/>
          </w:tcPr>
          <w:p w14:paraId="15174EE0" w14:textId="723B9A3B" w:rsidR="00D8222D" w:rsidRPr="00AC6906" w:rsidRDefault="00D8222D" w:rsidP="00D8222D">
            <w:pPr>
              <w:spacing w:after="0" w:line="240" w:lineRule="auto"/>
              <w:jc w:val="both"/>
              <w:rPr>
                <w:rFonts w:cstheme="minorHAnsi"/>
                <w:color w:val="002060"/>
                <w:sz w:val="24"/>
                <w:szCs w:val="24"/>
              </w:rPr>
            </w:pPr>
            <w:r w:rsidRPr="009103D4">
              <w:rPr>
                <w:rFonts w:cstheme="minorHAnsi"/>
                <w:color w:val="002060"/>
                <w:sz w:val="24"/>
                <w:szCs w:val="24"/>
              </w:rPr>
              <w:t>A</w:t>
            </w:r>
            <w:r>
              <w:rPr>
                <w:rFonts w:cstheme="minorHAnsi"/>
                <w:color w:val="002060"/>
                <w:sz w:val="24"/>
                <w:szCs w:val="24"/>
              </w:rPr>
              <w:t xml:space="preserve">z ajánlatkérést </w:t>
            </w:r>
            <w:r w:rsidRPr="009103D4">
              <w:rPr>
                <w:rFonts w:cstheme="minorHAnsi"/>
                <w:color w:val="002060"/>
                <w:sz w:val="24"/>
                <w:szCs w:val="24"/>
              </w:rPr>
              <w:t>követő 1. év végéig</w:t>
            </w:r>
            <w:r>
              <w:rPr>
                <w:rFonts w:cstheme="minorHAnsi"/>
                <w:color w:val="002060"/>
                <w:sz w:val="24"/>
                <w:szCs w:val="24"/>
              </w:rPr>
              <w:t xml:space="preserve"> </w:t>
            </w:r>
            <w:r w:rsidRPr="008D4122">
              <w:rPr>
                <w:rFonts w:cstheme="minorHAnsi"/>
                <w:color w:val="002060"/>
                <w:sz w:val="24"/>
                <w:szCs w:val="24"/>
              </w:rPr>
              <w:t xml:space="preserve">(amennyiben nincs megrendelés, </w:t>
            </w:r>
            <w:r w:rsidRPr="008D4122">
              <w:rPr>
                <w:rFonts w:eastAsia="Calibri" w:cstheme="minorHAnsi"/>
                <w:color w:val="002060"/>
                <w:sz w:val="24"/>
                <w:szCs w:val="24"/>
              </w:rPr>
              <w:t>az ajánlat érvényességét követő 30 napig</w:t>
            </w:r>
            <w:r w:rsidRPr="008D4122">
              <w:rPr>
                <w:rFonts w:cstheme="minorHAnsi"/>
                <w:color w:val="002060"/>
                <w:sz w:val="24"/>
                <w:szCs w:val="24"/>
              </w:rPr>
              <w:t>)</w:t>
            </w:r>
          </w:p>
        </w:tc>
      </w:tr>
      <w:tr w:rsidR="00D8222D" w:rsidRPr="00AC6906" w14:paraId="2B965EDB" w14:textId="77777777" w:rsidTr="00D8222D">
        <w:trPr>
          <w:trHeight w:val="553"/>
        </w:trPr>
        <w:tc>
          <w:tcPr>
            <w:tcW w:w="3606" w:type="dxa"/>
            <w:tcMar>
              <w:top w:w="0" w:type="dxa"/>
              <w:left w:w="108" w:type="dxa"/>
              <w:bottom w:w="0" w:type="dxa"/>
              <w:right w:w="108" w:type="dxa"/>
            </w:tcMar>
            <w:hideMark/>
          </w:tcPr>
          <w:p w14:paraId="50917C5F"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Adattovábbítás</w:t>
            </w:r>
          </w:p>
        </w:tc>
        <w:tc>
          <w:tcPr>
            <w:tcW w:w="4727" w:type="dxa"/>
            <w:tcMar>
              <w:top w:w="0" w:type="dxa"/>
              <w:left w:w="108" w:type="dxa"/>
              <w:bottom w:w="0" w:type="dxa"/>
              <w:right w:w="108" w:type="dxa"/>
            </w:tcMar>
          </w:tcPr>
          <w:p w14:paraId="785D3A66"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A GDPR 44-49. cikkei szerinti adattovábbítás nem történik</w:t>
            </w:r>
          </w:p>
        </w:tc>
      </w:tr>
      <w:tr w:rsidR="00D8222D" w:rsidRPr="00AC6906" w14:paraId="753BDC02" w14:textId="77777777" w:rsidTr="00D8222D">
        <w:trPr>
          <w:trHeight w:val="553"/>
        </w:trPr>
        <w:tc>
          <w:tcPr>
            <w:tcW w:w="3606" w:type="dxa"/>
            <w:tcMar>
              <w:top w:w="0" w:type="dxa"/>
              <w:left w:w="108" w:type="dxa"/>
              <w:bottom w:w="0" w:type="dxa"/>
              <w:right w:w="108" w:type="dxa"/>
            </w:tcMar>
            <w:hideMark/>
          </w:tcPr>
          <w:p w14:paraId="42C1BE84"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Címzettek</w:t>
            </w:r>
          </w:p>
        </w:tc>
        <w:tc>
          <w:tcPr>
            <w:tcW w:w="4727" w:type="dxa"/>
            <w:tcMar>
              <w:top w:w="0" w:type="dxa"/>
              <w:left w:w="108" w:type="dxa"/>
              <w:bottom w:w="0" w:type="dxa"/>
              <w:right w:w="108" w:type="dxa"/>
            </w:tcMar>
          </w:tcPr>
          <w:p w14:paraId="1DB6A852" w14:textId="77777777" w:rsidR="00D8222D"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 xml:space="preserve">Az Adatkezelő Adatfeldolgozó(ka)t </w:t>
            </w:r>
            <w:r>
              <w:rPr>
                <w:rFonts w:cstheme="minorHAnsi"/>
                <w:color w:val="002060"/>
                <w:sz w:val="24"/>
                <w:szCs w:val="24"/>
              </w:rPr>
              <w:t>vesz igénybe:</w:t>
            </w:r>
          </w:p>
          <w:p w14:paraId="03640784" w14:textId="77777777" w:rsidR="00D8222D" w:rsidRDefault="00D8222D" w:rsidP="00D8222D">
            <w:pPr>
              <w:pStyle w:val="Listaszerbekezds"/>
              <w:numPr>
                <w:ilvl w:val="0"/>
                <w:numId w:val="37"/>
              </w:numPr>
              <w:spacing w:after="0" w:line="240" w:lineRule="auto"/>
              <w:jc w:val="both"/>
              <w:rPr>
                <w:rFonts w:cstheme="minorHAnsi"/>
                <w:color w:val="002060"/>
                <w:sz w:val="24"/>
                <w:szCs w:val="24"/>
              </w:rPr>
            </w:pPr>
            <w:r w:rsidRPr="001F19D9">
              <w:rPr>
                <w:rFonts w:cstheme="minorHAnsi"/>
                <w:color w:val="002060"/>
                <w:sz w:val="24"/>
                <w:szCs w:val="24"/>
              </w:rPr>
              <w:t xml:space="preserve">levelezési </w:t>
            </w:r>
            <w:proofErr w:type="gramStart"/>
            <w:r w:rsidRPr="001F19D9">
              <w:rPr>
                <w:rFonts w:cstheme="minorHAnsi"/>
                <w:color w:val="002060"/>
                <w:sz w:val="24"/>
                <w:szCs w:val="24"/>
              </w:rPr>
              <w:t>rendszer szolgáltató</w:t>
            </w:r>
            <w:proofErr w:type="gramEnd"/>
            <w:r>
              <w:rPr>
                <w:rFonts w:cstheme="minorHAnsi"/>
                <w:color w:val="002060"/>
                <w:sz w:val="24"/>
                <w:szCs w:val="24"/>
              </w:rPr>
              <w:t>(k)</w:t>
            </w:r>
            <w:r w:rsidRPr="001F19D9">
              <w:rPr>
                <w:rFonts w:cstheme="minorHAnsi"/>
                <w:color w:val="002060"/>
                <w:sz w:val="24"/>
                <w:szCs w:val="24"/>
              </w:rPr>
              <w:t>:</w:t>
            </w:r>
          </w:p>
          <w:p w14:paraId="2F810F7F" w14:textId="77777777" w:rsidR="00D8222D" w:rsidRPr="00D8222D" w:rsidRDefault="00D8222D" w:rsidP="00D8222D">
            <w:pPr>
              <w:pStyle w:val="Listaszerbekezds"/>
              <w:numPr>
                <w:ilvl w:val="1"/>
                <w:numId w:val="46"/>
              </w:numPr>
              <w:spacing w:after="0" w:line="240" w:lineRule="auto"/>
              <w:jc w:val="both"/>
              <w:rPr>
                <w:rFonts w:cstheme="minorHAnsi"/>
                <w:color w:val="002060"/>
                <w:sz w:val="24"/>
                <w:szCs w:val="24"/>
              </w:rPr>
            </w:pPr>
            <w:r w:rsidRPr="00D8222D">
              <w:rPr>
                <w:rFonts w:cstheme="minorHAnsi"/>
                <w:bCs/>
                <w:color w:val="002060"/>
                <w:sz w:val="24"/>
                <w:szCs w:val="24"/>
              </w:rPr>
              <w:t xml:space="preserve">Microsoft Magyarország Kft. (székhely: 1031 Budapest, </w:t>
            </w:r>
            <w:proofErr w:type="spellStart"/>
            <w:r w:rsidRPr="00D8222D">
              <w:rPr>
                <w:rFonts w:cstheme="minorHAnsi"/>
                <w:bCs/>
                <w:color w:val="002060"/>
                <w:sz w:val="24"/>
                <w:szCs w:val="24"/>
              </w:rPr>
              <w:t>Graphisoft</w:t>
            </w:r>
            <w:proofErr w:type="spellEnd"/>
            <w:r w:rsidRPr="00D8222D">
              <w:rPr>
                <w:rFonts w:cstheme="minorHAnsi"/>
                <w:bCs/>
                <w:color w:val="002060"/>
                <w:sz w:val="24"/>
                <w:szCs w:val="24"/>
              </w:rPr>
              <w:t xml:space="preserve"> Park 3</w:t>
            </w:r>
            <w:proofErr w:type="gramStart"/>
            <w:r w:rsidRPr="00D8222D">
              <w:rPr>
                <w:rFonts w:cstheme="minorHAnsi"/>
                <w:bCs/>
                <w:color w:val="002060"/>
                <w:sz w:val="24"/>
                <w:szCs w:val="24"/>
              </w:rPr>
              <w:t>.,</w:t>
            </w:r>
            <w:proofErr w:type="gramEnd"/>
            <w:r w:rsidRPr="00D8222D">
              <w:rPr>
                <w:rFonts w:cstheme="minorHAnsi"/>
                <w:bCs/>
                <w:color w:val="002060"/>
                <w:sz w:val="24"/>
                <w:szCs w:val="24"/>
              </w:rPr>
              <w:t xml:space="preserve"> cégjegyzékszám: 01-09-262313)</w:t>
            </w:r>
          </w:p>
          <w:p w14:paraId="160FD436" w14:textId="77777777" w:rsidR="00D8222D" w:rsidRDefault="00D8222D" w:rsidP="00D8222D">
            <w:pPr>
              <w:pStyle w:val="Listaszerbekezds"/>
              <w:numPr>
                <w:ilvl w:val="1"/>
                <w:numId w:val="46"/>
              </w:numPr>
              <w:spacing w:after="0" w:line="240" w:lineRule="auto"/>
              <w:jc w:val="both"/>
              <w:rPr>
                <w:rFonts w:cstheme="minorHAnsi"/>
                <w:color w:val="002060"/>
                <w:sz w:val="24"/>
                <w:szCs w:val="24"/>
              </w:rPr>
            </w:pPr>
            <w:r w:rsidRPr="00D8222D">
              <w:rPr>
                <w:rFonts w:cstheme="minorHAnsi"/>
                <w:color w:val="002060"/>
                <w:sz w:val="24"/>
                <w:szCs w:val="24"/>
              </w:rPr>
              <w:t xml:space="preserve">Google </w:t>
            </w:r>
            <w:proofErr w:type="spellStart"/>
            <w:r w:rsidRPr="00D8222D">
              <w:rPr>
                <w:rFonts w:cstheme="minorHAnsi"/>
                <w:color w:val="002060"/>
                <w:sz w:val="24"/>
                <w:szCs w:val="24"/>
              </w:rPr>
              <w:t>Ireland</w:t>
            </w:r>
            <w:proofErr w:type="spellEnd"/>
            <w:r w:rsidRPr="00D8222D">
              <w:rPr>
                <w:rFonts w:cstheme="minorHAnsi"/>
                <w:color w:val="002060"/>
                <w:sz w:val="24"/>
                <w:szCs w:val="24"/>
              </w:rPr>
              <w:t xml:space="preserve"> Ltd. (székhely: Google Building Gordon House, </w:t>
            </w:r>
            <w:proofErr w:type="spellStart"/>
            <w:r w:rsidRPr="00D8222D">
              <w:rPr>
                <w:rFonts w:cstheme="minorHAnsi"/>
                <w:color w:val="002060"/>
                <w:sz w:val="24"/>
                <w:szCs w:val="24"/>
              </w:rPr>
              <w:t>Barrow</w:t>
            </w:r>
            <w:proofErr w:type="spellEnd"/>
            <w:r w:rsidRPr="00D8222D">
              <w:rPr>
                <w:rFonts w:cstheme="minorHAnsi"/>
                <w:color w:val="002060"/>
                <w:sz w:val="24"/>
                <w:szCs w:val="24"/>
              </w:rPr>
              <w:t xml:space="preserve"> </w:t>
            </w:r>
            <w:proofErr w:type="spellStart"/>
            <w:r w:rsidRPr="00D8222D">
              <w:rPr>
                <w:rFonts w:cstheme="minorHAnsi"/>
                <w:color w:val="002060"/>
                <w:sz w:val="24"/>
                <w:szCs w:val="24"/>
              </w:rPr>
              <w:t>St</w:t>
            </w:r>
            <w:proofErr w:type="spellEnd"/>
            <w:r w:rsidRPr="00D8222D">
              <w:rPr>
                <w:rFonts w:cstheme="minorHAnsi"/>
                <w:color w:val="002060"/>
                <w:sz w:val="24"/>
                <w:szCs w:val="24"/>
              </w:rPr>
              <w:t>, Dublin 4, Írország)</w:t>
            </w:r>
          </w:p>
          <w:p w14:paraId="053C4BFD" w14:textId="2CA66E36" w:rsidR="00D8222D" w:rsidRPr="00D8222D" w:rsidRDefault="00D8222D" w:rsidP="00D8222D">
            <w:pPr>
              <w:pStyle w:val="Listaszerbekezds"/>
              <w:numPr>
                <w:ilvl w:val="0"/>
                <w:numId w:val="37"/>
              </w:numPr>
              <w:spacing w:after="0" w:line="240" w:lineRule="auto"/>
              <w:jc w:val="both"/>
              <w:rPr>
                <w:rFonts w:cstheme="minorHAnsi"/>
                <w:color w:val="002060"/>
                <w:sz w:val="24"/>
                <w:szCs w:val="24"/>
              </w:rPr>
            </w:pPr>
            <w:r w:rsidRPr="00D8222D">
              <w:rPr>
                <w:rFonts w:cstheme="minorHAnsi"/>
                <w:color w:val="002060"/>
                <w:sz w:val="24"/>
                <w:szCs w:val="24"/>
              </w:rPr>
              <w:t>NAS rendszer szolgáltatója: MIX-IP Kft. (székhely: 6800 Hódmezővásárhely, Ibolya utca 13</w:t>
            </w:r>
            <w:proofErr w:type="gramStart"/>
            <w:r w:rsidRPr="00D8222D">
              <w:rPr>
                <w:rFonts w:cstheme="minorHAnsi"/>
                <w:color w:val="002060"/>
                <w:sz w:val="24"/>
                <w:szCs w:val="24"/>
              </w:rPr>
              <w:t>.,</w:t>
            </w:r>
            <w:proofErr w:type="gramEnd"/>
            <w:r w:rsidRPr="00D8222D">
              <w:rPr>
                <w:rFonts w:cstheme="minorHAnsi"/>
                <w:color w:val="002060"/>
                <w:sz w:val="24"/>
                <w:szCs w:val="24"/>
              </w:rPr>
              <w:t xml:space="preserve"> cégjegyzékszám: 06-09-02271</w:t>
            </w:r>
            <w:r w:rsidR="00B10D2F">
              <w:rPr>
                <w:rFonts w:cstheme="minorHAnsi"/>
                <w:color w:val="002060"/>
                <w:sz w:val="24"/>
                <w:szCs w:val="24"/>
              </w:rPr>
              <w:t>3</w:t>
            </w:r>
            <w:r w:rsidRPr="00D8222D">
              <w:rPr>
                <w:rFonts w:cstheme="minorHAnsi"/>
                <w:color w:val="002060"/>
                <w:sz w:val="24"/>
                <w:szCs w:val="24"/>
              </w:rPr>
              <w:t>)</w:t>
            </w:r>
          </w:p>
        </w:tc>
      </w:tr>
      <w:tr w:rsidR="00D8222D" w:rsidRPr="00AC6906" w14:paraId="3EE14591" w14:textId="77777777" w:rsidTr="00D8222D">
        <w:tc>
          <w:tcPr>
            <w:tcW w:w="3606" w:type="dxa"/>
            <w:tcMar>
              <w:top w:w="0" w:type="dxa"/>
              <w:left w:w="108" w:type="dxa"/>
              <w:bottom w:w="0" w:type="dxa"/>
              <w:right w:w="108" w:type="dxa"/>
            </w:tcMar>
            <w:hideMark/>
          </w:tcPr>
          <w:p w14:paraId="14743449" w14:textId="77777777" w:rsidR="00D8222D" w:rsidRPr="00AC6906"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Adatok forrása</w:t>
            </w:r>
          </w:p>
        </w:tc>
        <w:tc>
          <w:tcPr>
            <w:tcW w:w="4727" w:type="dxa"/>
            <w:tcMar>
              <w:top w:w="0" w:type="dxa"/>
              <w:left w:w="108" w:type="dxa"/>
              <w:bottom w:w="0" w:type="dxa"/>
              <w:right w:w="108" w:type="dxa"/>
            </w:tcMar>
          </w:tcPr>
          <w:p w14:paraId="49069C3A" w14:textId="0ADBAF72" w:rsidR="00D8222D" w:rsidRDefault="00D8222D" w:rsidP="00D8222D">
            <w:pPr>
              <w:spacing w:after="0" w:line="240" w:lineRule="auto"/>
              <w:jc w:val="both"/>
              <w:rPr>
                <w:rFonts w:cstheme="minorHAnsi"/>
                <w:color w:val="002060"/>
                <w:sz w:val="24"/>
                <w:szCs w:val="24"/>
              </w:rPr>
            </w:pPr>
            <w:r w:rsidRPr="00AC6906">
              <w:rPr>
                <w:rFonts w:cstheme="minorHAnsi"/>
                <w:color w:val="002060"/>
                <w:sz w:val="24"/>
                <w:szCs w:val="24"/>
              </w:rPr>
              <w:t>A személyes adatok forrása a</w:t>
            </w:r>
            <w:r>
              <w:rPr>
                <w:rFonts w:cstheme="minorHAnsi"/>
                <w:color w:val="002060"/>
                <w:sz w:val="24"/>
                <w:szCs w:val="24"/>
              </w:rPr>
              <w:t xml:space="preserve">z </w:t>
            </w:r>
            <w:r w:rsidR="00E96F5C">
              <w:rPr>
                <w:rFonts w:cstheme="minorHAnsi"/>
                <w:color w:val="002060"/>
                <w:sz w:val="24"/>
                <w:szCs w:val="24"/>
              </w:rPr>
              <w:t>ajánlatkérő</w:t>
            </w:r>
          </w:p>
          <w:p w14:paraId="1DA43065" w14:textId="77777777" w:rsidR="00D8222D" w:rsidRPr="00AC6906" w:rsidRDefault="00D8222D" w:rsidP="00D8222D">
            <w:pPr>
              <w:spacing w:after="0" w:line="240" w:lineRule="auto"/>
              <w:jc w:val="both"/>
              <w:rPr>
                <w:rFonts w:cstheme="minorHAnsi"/>
                <w:color w:val="002060"/>
                <w:sz w:val="24"/>
                <w:szCs w:val="24"/>
              </w:rPr>
            </w:pPr>
          </w:p>
        </w:tc>
      </w:tr>
      <w:tr w:rsidR="00D8222D" w:rsidRPr="00AC6906" w14:paraId="4E73B0D1" w14:textId="77777777" w:rsidTr="00D8222D">
        <w:tc>
          <w:tcPr>
            <w:tcW w:w="3606" w:type="dxa"/>
            <w:tcMar>
              <w:top w:w="0" w:type="dxa"/>
              <w:left w:w="108" w:type="dxa"/>
              <w:bottom w:w="0" w:type="dxa"/>
              <w:right w:w="108" w:type="dxa"/>
            </w:tcMar>
            <w:hideMark/>
          </w:tcPr>
          <w:p w14:paraId="6336B253" w14:textId="77777777" w:rsidR="00D8222D" w:rsidRPr="00AC6906" w:rsidRDefault="00D8222D" w:rsidP="00D8222D">
            <w:pPr>
              <w:spacing w:after="0" w:line="240" w:lineRule="auto"/>
              <w:rPr>
                <w:rFonts w:cstheme="minorHAnsi"/>
                <w:color w:val="002060"/>
                <w:sz w:val="24"/>
                <w:szCs w:val="24"/>
              </w:rPr>
            </w:pPr>
            <w:r w:rsidRPr="00AC6906">
              <w:rPr>
                <w:rFonts w:cstheme="minorHAnsi"/>
                <w:color w:val="002060"/>
                <w:sz w:val="24"/>
                <w:szCs w:val="24"/>
              </w:rPr>
              <w:t>Adatszolgáltatás módja, következménye</w:t>
            </w:r>
          </w:p>
        </w:tc>
        <w:tc>
          <w:tcPr>
            <w:tcW w:w="4727" w:type="dxa"/>
            <w:tcMar>
              <w:top w:w="0" w:type="dxa"/>
              <w:left w:w="108" w:type="dxa"/>
              <w:bottom w:w="0" w:type="dxa"/>
              <w:right w:w="108" w:type="dxa"/>
            </w:tcMar>
            <w:hideMark/>
          </w:tcPr>
          <w:p w14:paraId="44641483" w14:textId="6EB07B6E" w:rsidR="00D8222D" w:rsidRPr="00AC6906" w:rsidRDefault="00D8222D" w:rsidP="00D8222D">
            <w:pPr>
              <w:spacing w:after="0" w:line="240" w:lineRule="auto"/>
              <w:jc w:val="both"/>
              <w:rPr>
                <w:rFonts w:cstheme="minorHAnsi"/>
                <w:color w:val="002060"/>
                <w:sz w:val="24"/>
                <w:szCs w:val="24"/>
              </w:rPr>
            </w:pPr>
            <w:r w:rsidRPr="009103D4">
              <w:rPr>
                <w:rFonts w:cstheme="minorHAnsi"/>
                <w:color w:val="002060"/>
                <w:sz w:val="24"/>
                <w:szCs w:val="24"/>
              </w:rPr>
              <w:t xml:space="preserve">Az adatok megadása </w:t>
            </w:r>
            <w:r>
              <w:rPr>
                <w:rFonts w:cstheme="minorHAnsi"/>
                <w:color w:val="002060"/>
                <w:sz w:val="24"/>
                <w:szCs w:val="24"/>
              </w:rPr>
              <w:t>szükséges</w:t>
            </w:r>
            <w:r w:rsidRPr="009103D4">
              <w:rPr>
                <w:rFonts w:cstheme="minorHAnsi"/>
                <w:color w:val="002060"/>
                <w:sz w:val="24"/>
                <w:szCs w:val="24"/>
              </w:rPr>
              <w:t xml:space="preserve">. Amennyiben </w:t>
            </w:r>
            <w:r>
              <w:rPr>
                <w:rFonts w:cstheme="minorHAnsi"/>
                <w:color w:val="002060"/>
                <w:sz w:val="24"/>
                <w:szCs w:val="24"/>
              </w:rPr>
              <w:t xml:space="preserve">Ön </w:t>
            </w:r>
            <w:r w:rsidRPr="009103D4">
              <w:rPr>
                <w:rFonts w:cstheme="minorHAnsi"/>
                <w:color w:val="002060"/>
                <w:sz w:val="24"/>
                <w:szCs w:val="24"/>
              </w:rPr>
              <w:t xml:space="preserve">nem adja meg a </w:t>
            </w:r>
            <w:r>
              <w:rPr>
                <w:rFonts w:cstheme="minorHAnsi"/>
                <w:color w:val="002060"/>
                <w:sz w:val="24"/>
                <w:szCs w:val="24"/>
              </w:rPr>
              <w:t xml:space="preserve">személyes </w:t>
            </w:r>
            <w:r w:rsidRPr="009103D4">
              <w:rPr>
                <w:rFonts w:cstheme="minorHAnsi"/>
                <w:color w:val="002060"/>
                <w:sz w:val="24"/>
                <w:szCs w:val="24"/>
              </w:rPr>
              <w:t xml:space="preserve">adatokat, akkor </w:t>
            </w:r>
            <w:r>
              <w:rPr>
                <w:rFonts w:cstheme="minorHAnsi"/>
                <w:color w:val="002060"/>
                <w:sz w:val="24"/>
                <w:szCs w:val="24"/>
              </w:rPr>
              <w:t>az Adatkezelő nem tud ajánlatot adni Önnek</w:t>
            </w:r>
          </w:p>
        </w:tc>
      </w:tr>
    </w:tbl>
    <w:p w14:paraId="5DB093A8" w14:textId="0E678CEB" w:rsidR="00EC1FDA" w:rsidRDefault="00EC1FDA" w:rsidP="00EC1FDA">
      <w:pPr>
        <w:spacing w:after="0" w:line="240" w:lineRule="auto"/>
        <w:jc w:val="both"/>
        <w:rPr>
          <w:rFonts w:cstheme="minorHAnsi"/>
          <w:bCs/>
          <w:color w:val="002060"/>
          <w:sz w:val="24"/>
          <w:szCs w:val="24"/>
        </w:rPr>
      </w:pPr>
    </w:p>
    <w:p w14:paraId="5DE2CC19" w14:textId="77777777" w:rsidR="00D8222D" w:rsidRPr="00446F04" w:rsidRDefault="00D8222D" w:rsidP="00D8222D">
      <w:pPr>
        <w:numPr>
          <w:ilvl w:val="0"/>
          <w:numId w:val="15"/>
        </w:numPr>
        <w:spacing w:after="0" w:line="240" w:lineRule="auto"/>
        <w:jc w:val="both"/>
        <w:rPr>
          <w:rFonts w:cstheme="minorHAnsi"/>
          <w:b/>
          <w:bCs/>
          <w:color w:val="002060"/>
          <w:sz w:val="24"/>
          <w:szCs w:val="24"/>
        </w:rPr>
      </w:pPr>
      <w:r w:rsidRPr="00446F04">
        <w:rPr>
          <w:rFonts w:cstheme="minorHAnsi"/>
          <w:b/>
          <w:bCs/>
          <w:color w:val="002060"/>
          <w:sz w:val="24"/>
          <w:szCs w:val="24"/>
        </w:rPr>
        <w:t>vállalkozási szerződés megkötése</w:t>
      </w:r>
    </w:p>
    <w:p w14:paraId="60BCD4B0" w14:textId="77777777" w:rsidR="00D8222D" w:rsidRPr="00446F04" w:rsidRDefault="00D8222D" w:rsidP="00D8222D">
      <w:pPr>
        <w:spacing w:after="0" w:line="240" w:lineRule="auto"/>
        <w:jc w:val="both"/>
        <w:rPr>
          <w:rFonts w:cstheme="minorHAnsi"/>
          <w:color w:val="002060"/>
          <w:sz w:val="24"/>
          <w:szCs w:val="24"/>
        </w:rPr>
      </w:pPr>
    </w:p>
    <w:tbl>
      <w:tblPr>
        <w:tblStyle w:val="Rcsostblzat"/>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610"/>
        <w:gridCol w:w="4732"/>
      </w:tblGrid>
      <w:tr w:rsidR="00D8222D" w:rsidRPr="00446F04" w14:paraId="3513ABD3" w14:textId="77777777" w:rsidTr="00D8222D">
        <w:tc>
          <w:tcPr>
            <w:tcW w:w="3610" w:type="dxa"/>
          </w:tcPr>
          <w:p w14:paraId="47385C92"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Adatkezelés célja</w:t>
            </w:r>
          </w:p>
        </w:tc>
        <w:tc>
          <w:tcPr>
            <w:tcW w:w="4732" w:type="dxa"/>
          </w:tcPr>
          <w:p w14:paraId="584437D0" w14:textId="77777777" w:rsidR="00D8222D" w:rsidRPr="00446F04" w:rsidRDefault="00D8222D" w:rsidP="00D8222D">
            <w:pPr>
              <w:jc w:val="both"/>
              <w:rPr>
                <w:rFonts w:cstheme="minorHAnsi"/>
                <w:color w:val="002060"/>
                <w:sz w:val="24"/>
                <w:szCs w:val="24"/>
              </w:rPr>
            </w:pPr>
            <w:r>
              <w:rPr>
                <w:rFonts w:cstheme="minorHAnsi"/>
                <w:color w:val="002060"/>
                <w:sz w:val="24"/>
                <w:szCs w:val="24"/>
              </w:rPr>
              <w:t>Vállalkozási</w:t>
            </w:r>
            <w:r w:rsidRPr="00446F04">
              <w:rPr>
                <w:rFonts w:cstheme="minorHAnsi"/>
                <w:color w:val="002060"/>
                <w:sz w:val="24"/>
                <w:szCs w:val="24"/>
              </w:rPr>
              <w:t xml:space="preserve"> szerződés megkötése</w:t>
            </w:r>
          </w:p>
          <w:p w14:paraId="4C1DFA2F" w14:textId="77777777" w:rsidR="00D8222D" w:rsidRPr="00446F04" w:rsidRDefault="00D8222D" w:rsidP="00D8222D">
            <w:pPr>
              <w:jc w:val="both"/>
              <w:rPr>
                <w:rFonts w:cstheme="minorHAnsi"/>
                <w:color w:val="002060"/>
                <w:sz w:val="24"/>
                <w:szCs w:val="24"/>
              </w:rPr>
            </w:pPr>
          </w:p>
        </w:tc>
      </w:tr>
      <w:tr w:rsidR="00D8222D" w:rsidRPr="00446F04" w14:paraId="1936402A" w14:textId="77777777" w:rsidTr="00D8222D">
        <w:tc>
          <w:tcPr>
            <w:tcW w:w="3610" w:type="dxa"/>
          </w:tcPr>
          <w:p w14:paraId="4EB393D2"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Adatkezelés jogalapja</w:t>
            </w:r>
          </w:p>
        </w:tc>
        <w:tc>
          <w:tcPr>
            <w:tcW w:w="4732" w:type="dxa"/>
          </w:tcPr>
          <w:p w14:paraId="5A3AB4C8"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GDPR 6. cikk (1) bekezdés b) pont: a szerződés teljesítéséhez vagy a szerződés megkötését megelőzően az Érintett kérésére történő lépések megtételéhez szükséges</w:t>
            </w:r>
          </w:p>
        </w:tc>
      </w:tr>
      <w:tr w:rsidR="00D8222D" w:rsidRPr="00446F04" w14:paraId="36F0EE3D" w14:textId="77777777" w:rsidTr="00D8222D">
        <w:tc>
          <w:tcPr>
            <w:tcW w:w="3610" w:type="dxa"/>
          </w:tcPr>
          <w:p w14:paraId="51484720"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Az Érintettek kategóriái</w:t>
            </w:r>
          </w:p>
        </w:tc>
        <w:tc>
          <w:tcPr>
            <w:tcW w:w="4732" w:type="dxa"/>
          </w:tcPr>
          <w:p w14:paraId="5CDD757C" w14:textId="07D1CC75" w:rsidR="00D8222D" w:rsidRPr="00446F04" w:rsidRDefault="00D8222D" w:rsidP="00D8222D">
            <w:pPr>
              <w:jc w:val="both"/>
              <w:rPr>
                <w:rFonts w:cstheme="minorHAnsi"/>
                <w:color w:val="002060"/>
                <w:sz w:val="24"/>
                <w:szCs w:val="24"/>
              </w:rPr>
            </w:pPr>
            <w:r>
              <w:rPr>
                <w:rFonts w:cstheme="minorHAnsi"/>
                <w:color w:val="002060"/>
                <w:sz w:val="24"/>
                <w:szCs w:val="24"/>
              </w:rPr>
              <w:t>Ügyfél</w:t>
            </w:r>
            <w:r w:rsidRPr="00446F04">
              <w:rPr>
                <w:rFonts w:cstheme="minorHAnsi"/>
                <w:color w:val="002060"/>
                <w:sz w:val="24"/>
                <w:szCs w:val="24"/>
              </w:rPr>
              <w:t xml:space="preserve"> (egyéni vállalkozó, Kft., Bt., Zrt.</w:t>
            </w:r>
            <w:r>
              <w:rPr>
                <w:rFonts w:cstheme="minorHAnsi"/>
                <w:color w:val="002060"/>
                <w:sz w:val="24"/>
                <w:szCs w:val="24"/>
              </w:rPr>
              <w:t>, természetes személy</w:t>
            </w:r>
            <w:r w:rsidRPr="00446F04">
              <w:rPr>
                <w:rFonts w:cstheme="minorHAnsi"/>
                <w:color w:val="002060"/>
                <w:sz w:val="24"/>
                <w:szCs w:val="24"/>
              </w:rPr>
              <w:t xml:space="preserve">) </w:t>
            </w:r>
          </w:p>
        </w:tc>
      </w:tr>
      <w:tr w:rsidR="00D8222D" w:rsidRPr="00446F04" w14:paraId="0F99F9E8" w14:textId="77777777" w:rsidTr="00D8222D">
        <w:tc>
          <w:tcPr>
            <w:tcW w:w="3610" w:type="dxa"/>
          </w:tcPr>
          <w:p w14:paraId="53F06BFB"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lastRenderedPageBreak/>
              <w:t>Személyes adatok köre</w:t>
            </w:r>
          </w:p>
        </w:tc>
        <w:tc>
          <w:tcPr>
            <w:tcW w:w="4732" w:type="dxa"/>
          </w:tcPr>
          <w:p w14:paraId="496B6382" w14:textId="77777777" w:rsidR="00D8222D" w:rsidRDefault="00D8222D" w:rsidP="00D8222D">
            <w:pPr>
              <w:jc w:val="both"/>
              <w:rPr>
                <w:rFonts w:cstheme="minorHAnsi"/>
                <w:color w:val="002060"/>
                <w:sz w:val="24"/>
                <w:szCs w:val="24"/>
              </w:rPr>
            </w:pPr>
            <w:r w:rsidRPr="009103D4">
              <w:rPr>
                <w:rFonts w:cstheme="minorHAnsi"/>
                <w:color w:val="002060"/>
                <w:sz w:val="24"/>
                <w:szCs w:val="24"/>
              </w:rPr>
              <w:t xml:space="preserve">Név, </w:t>
            </w:r>
            <w:r>
              <w:rPr>
                <w:rFonts w:cstheme="minorHAnsi"/>
                <w:color w:val="002060"/>
                <w:sz w:val="24"/>
                <w:szCs w:val="24"/>
              </w:rPr>
              <w:t>székhely, adószám, nyilvántartási szám/cégjegyzékszám</w:t>
            </w:r>
          </w:p>
          <w:p w14:paraId="37D55E93" w14:textId="713DF0C8" w:rsidR="00D8222D" w:rsidRPr="00446F04" w:rsidRDefault="00D8222D" w:rsidP="006E2ABA">
            <w:pPr>
              <w:jc w:val="both"/>
              <w:rPr>
                <w:rFonts w:cstheme="minorHAnsi"/>
                <w:color w:val="002060"/>
                <w:sz w:val="24"/>
                <w:szCs w:val="24"/>
              </w:rPr>
            </w:pPr>
            <w:r>
              <w:rPr>
                <w:rFonts w:cstheme="minorHAnsi"/>
                <w:color w:val="002060"/>
                <w:sz w:val="24"/>
                <w:szCs w:val="24"/>
              </w:rPr>
              <w:t xml:space="preserve">Természetes személy </w:t>
            </w:r>
            <w:r w:rsidR="006E2ABA">
              <w:rPr>
                <w:rFonts w:cstheme="minorHAnsi"/>
                <w:color w:val="002060"/>
                <w:sz w:val="24"/>
                <w:szCs w:val="24"/>
              </w:rPr>
              <w:t>ügyfél</w:t>
            </w:r>
            <w:r>
              <w:rPr>
                <w:rFonts w:cstheme="minorHAnsi"/>
                <w:color w:val="002060"/>
                <w:sz w:val="24"/>
                <w:szCs w:val="24"/>
              </w:rPr>
              <w:t xml:space="preserve"> esetén: Név, születési hely és idő, anyja neve, lakóhely</w:t>
            </w:r>
          </w:p>
        </w:tc>
      </w:tr>
      <w:tr w:rsidR="00D8222D" w:rsidRPr="00446F04" w14:paraId="0EE20BB9" w14:textId="77777777" w:rsidTr="00D8222D">
        <w:tc>
          <w:tcPr>
            <w:tcW w:w="3610" w:type="dxa"/>
          </w:tcPr>
          <w:p w14:paraId="2114FE38"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Adatmegőrzési idő</w:t>
            </w:r>
          </w:p>
        </w:tc>
        <w:tc>
          <w:tcPr>
            <w:tcW w:w="4732" w:type="dxa"/>
          </w:tcPr>
          <w:p w14:paraId="3D696204"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 szerződés teljesítését vagy megszűnését követő 5. év végéig</w:t>
            </w:r>
          </w:p>
        </w:tc>
      </w:tr>
      <w:tr w:rsidR="00D8222D" w:rsidRPr="00446F04" w14:paraId="6E8881CE" w14:textId="77777777" w:rsidTr="00D8222D">
        <w:trPr>
          <w:trHeight w:val="609"/>
        </w:trPr>
        <w:tc>
          <w:tcPr>
            <w:tcW w:w="3610" w:type="dxa"/>
          </w:tcPr>
          <w:p w14:paraId="10E86AA3"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Adattovábbítás</w:t>
            </w:r>
          </w:p>
        </w:tc>
        <w:tc>
          <w:tcPr>
            <w:tcW w:w="4732" w:type="dxa"/>
          </w:tcPr>
          <w:p w14:paraId="3F4FAC0F"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 GDPR 44-49. cikkei szerinti adattovábbítás nem történik</w:t>
            </w:r>
          </w:p>
        </w:tc>
      </w:tr>
      <w:tr w:rsidR="00D8222D" w:rsidRPr="00446F04" w14:paraId="5DFC4111" w14:textId="77777777" w:rsidTr="00D8222D">
        <w:trPr>
          <w:trHeight w:val="610"/>
        </w:trPr>
        <w:tc>
          <w:tcPr>
            <w:tcW w:w="3610" w:type="dxa"/>
          </w:tcPr>
          <w:p w14:paraId="05E8AB2F"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Címzettek</w:t>
            </w:r>
          </w:p>
        </w:tc>
        <w:tc>
          <w:tcPr>
            <w:tcW w:w="4732" w:type="dxa"/>
          </w:tcPr>
          <w:p w14:paraId="781411D9" w14:textId="65923D5B" w:rsidR="00D8222D" w:rsidRDefault="006E2ABA" w:rsidP="006E2ABA">
            <w:pPr>
              <w:jc w:val="both"/>
              <w:rPr>
                <w:rFonts w:cstheme="minorHAnsi"/>
                <w:color w:val="002060"/>
                <w:sz w:val="24"/>
                <w:szCs w:val="24"/>
              </w:rPr>
            </w:pPr>
            <w:r>
              <w:rPr>
                <w:rFonts w:cstheme="minorHAnsi"/>
                <w:color w:val="002060"/>
                <w:sz w:val="24"/>
                <w:szCs w:val="24"/>
              </w:rPr>
              <w:t xml:space="preserve">Az </w:t>
            </w:r>
            <w:r w:rsidR="00D8222D" w:rsidRPr="00446F04">
              <w:rPr>
                <w:rFonts w:cstheme="minorHAnsi"/>
                <w:color w:val="002060"/>
                <w:sz w:val="24"/>
                <w:szCs w:val="24"/>
              </w:rPr>
              <w:t xml:space="preserve">Adatkezelő Adatfeldolgozó(ka)t </w:t>
            </w:r>
            <w:r>
              <w:rPr>
                <w:rFonts w:cstheme="minorHAnsi"/>
                <w:color w:val="002060"/>
                <w:sz w:val="24"/>
                <w:szCs w:val="24"/>
              </w:rPr>
              <w:t xml:space="preserve">nem </w:t>
            </w:r>
            <w:r w:rsidR="00D8222D" w:rsidRPr="00446F04">
              <w:rPr>
                <w:rFonts w:cstheme="minorHAnsi"/>
                <w:color w:val="002060"/>
                <w:sz w:val="24"/>
                <w:szCs w:val="24"/>
              </w:rPr>
              <w:t>vesz igénybe</w:t>
            </w:r>
          </w:p>
          <w:p w14:paraId="2A7C2DB6" w14:textId="77777777" w:rsidR="006E2ABA" w:rsidRDefault="006E2ABA" w:rsidP="006E2ABA">
            <w:pPr>
              <w:jc w:val="both"/>
              <w:rPr>
                <w:rFonts w:cstheme="minorHAnsi"/>
                <w:color w:val="002060"/>
                <w:sz w:val="24"/>
                <w:szCs w:val="24"/>
              </w:rPr>
            </w:pPr>
          </w:p>
          <w:p w14:paraId="1FDEF97F" w14:textId="04CA4BEA" w:rsidR="006E2ABA" w:rsidRDefault="006E2ABA" w:rsidP="006E2ABA">
            <w:pPr>
              <w:jc w:val="both"/>
              <w:rPr>
                <w:rFonts w:cstheme="minorHAnsi"/>
                <w:color w:val="002060"/>
                <w:sz w:val="24"/>
                <w:szCs w:val="24"/>
              </w:rPr>
            </w:pPr>
            <w:r>
              <w:rPr>
                <w:rFonts w:cstheme="minorHAnsi"/>
                <w:color w:val="002060"/>
                <w:sz w:val="24"/>
                <w:szCs w:val="24"/>
              </w:rPr>
              <w:t>A vállalkozási szerződés postai kiküldésekor a személyes adatokhoz önálló Adatkezelőként a következő Szolgáltató fér hozzá:</w:t>
            </w:r>
          </w:p>
          <w:p w14:paraId="25D4842E" w14:textId="77777777" w:rsidR="006E2ABA" w:rsidRDefault="006E2ABA" w:rsidP="006E2ABA">
            <w:pPr>
              <w:pStyle w:val="Listaszerbekezds"/>
              <w:numPr>
                <w:ilvl w:val="0"/>
                <w:numId w:val="48"/>
              </w:numPr>
              <w:jc w:val="both"/>
              <w:rPr>
                <w:rFonts w:cstheme="minorHAnsi"/>
                <w:color w:val="002060"/>
                <w:sz w:val="24"/>
                <w:szCs w:val="24"/>
              </w:rPr>
            </w:pPr>
            <w:r w:rsidRPr="006E2ABA">
              <w:rPr>
                <w:rFonts w:cstheme="minorHAnsi"/>
                <w:color w:val="002060"/>
                <w:sz w:val="24"/>
                <w:szCs w:val="24"/>
              </w:rPr>
              <w:t xml:space="preserve">Magyar Posta </w:t>
            </w:r>
            <w:proofErr w:type="spellStart"/>
            <w:r w:rsidRPr="006E2ABA">
              <w:rPr>
                <w:rFonts w:cstheme="minorHAnsi"/>
                <w:color w:val="002060"/>
                <w:sz w:val="24"/>
                <w:szCs w:val="24"/>
              </w:rPr>
              <w:t>Zrt</w:t>
            </w:r>
            <w:proofErr w:type="spellEnd"/>
            <w:r w:rsidRPr="006E2ABA">
              <w:rPr>
                <w:rFonts w:cstheme="minorHAnsi"/>
                <w:color w:val="002060"/>
                <w:sz w:val="24"/>
                <w:szCs w:val="24"/>
              </w:rPr>
              <w:t xml:space="preserve">. (székhely: 1138 Budapest, Dunavirág utca 2-6., cégjegyzékszám: 01-10-042463). A Szolgáltató adatkezelési tájékoztatója elérhető itt: </w:t>
            </w:r>
          </w:p>
          <w:p w14:paraId="49FBDA8D" w14:textId="73307A66" w:rsidR="006E2ABA" w:rsidRPr="006E2ABA" w:rsidRDefault="00706B6C" w:rsidP="006E2ABA">
            <w:pPr>
              <w:pStyle w:val="Listaszerbekezds"/>
              <w:jc w:val="both"/>
              <w:rPr>
                <w:rFonts w:cstheme="minorHAnsi"/>
                <w:color w:val="002060"/>
                <w:sz w:val="24"/>
                <w:szCs w:val="24"/>
              </w:rPr>
            </w:pPr>
            <w:hyperlink r:id="rId10" w:history="1">
              <w:r w:rsidR="006E2ABA" w:rsidRPr="006E2ABA">
                <w:rPr>
                  <w:rStyle w:val="Hiperhivatkozs"/>
                  <w:rFonts w:cstheme="minorHAnsi"/>
                  <w:sz w:val="24"/>
                  <w:szCs w:val="24"/>
                </w:rPr>
                <w:t>https://www.posta.hu/adatkezelesi_</w:t>
              </w:r>
              <w:r w:rsidR="006E2ABA" w:rsidRPr="006E2ABA">
                <w:rPr>
                  <w:rStyle w:val="Hiperhivatkozs"/>
                  <w:rFonts w:cstheme="minorHAnsi"/>
                  <w:sz w:val="24"/>
                  <w:szCs w:val="24"/>
                </w:rPr>
                <w:br/>
              </w:r>
              <w:proofErr w:type="spellStart"/>
              <w:r w:rsidR="006E2ABA" w:rsidRPr="006E2ABA">
                <w:rPr>
                  <w:rStyle w:val="Hiperhivatkozs"/>
                  <w:rFonts w:cstheme="minorHAnsi"/>
                  <w:sz w:val="24"/>
                  <w:szCs w:val="24"/>
                </w:rPr>
                <w:t>tajekoztato</w:t>
              </w:r>
              <w:proofErr w:type="spellEnd"/>
            </w:hyperlink>
          </w:p>
        </w:tc>
      </w:tr>
      <w:tr w:rsidR="00D8222D" w:rsidRPr="00446F04" w14:paraId="65172848" w14:textId="77777777" w:rsidTr="00D8222D">
        <w:tc>
          <w:tcPr>
            <w:tcW w:w="3610" w:type="dxa"/>
          </w:tcPr>
          <w:p w14:paraId="31590DF5"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Adatok forrása</w:t>
            </w:r>
          </w:p>
        </w:tc>
        <w:tc>
          <w:tcPr>
            <w:tcW w:w="4732" w:type="dxa"/>
          </w:tcPr>
          <w:p w14:paraId="40792F3E" w14:textId="183DAE64" w:rsidR="00D8222D" w:rsidRPr="00446F04" w:rsidRDefault="00D8222D" w:rsidP="00D8222D">
            <w:pPr>
              <w:jc w:val="both"/>
              <w:rPr>
                <w:rFonts w:cstheme="minorHAnsi"/>
                <w:color w:val="002060"/>
                <w:sz w:val="24"/>
                <w:szCs w:val="24"/>
              </w:rPr>
            </w:pPr>
            <w:r>
              <w:rPr>
                <w:rFonts w:cstheme="minorHAnsi"/>
                <w:color w:val="002060"/>
                <w:sz w:val="24"/>
                <w:szCs w:val="24"/>
              </w:rPr>
              <w:t>A személyes adatok forrása az ügyfél</w:t>
            </w:r>
          </w:p>
          <w:p w14:paraId="0416430E" w14:textId="77777777" w:rsidR="00D8222D" w:rsidRPr="00446F04" w:rsidRDefault="00D8222D" w:rsidP="00D8222D">
            <w:pPr>
              <w:jc w:val="both"/>
              <w:rPr>
                <w:rFonts w:cstheme="minorHAnsi"/>
                <w:color w:val="002060"/>
                <w:sz w:val="24"/>
                <w:szCs w:val="24"/>
              </w:rPr>
            </w:pPr>
          </w:p>
        </w:tc>
      </w:tr>
      <w:tr w:rsidR="00D8222D" w:rsidRPr="00446F04" w14:paraId="42E12A30" w14:textId="77777777" w:rsidTr="00D8222D">
        <w:tc>
          <w:tcPr>
            <w:tcW w:w="3610" w:type="dxa"/>
          </w:tcPr>
          <w:p w14:paraId="447134D6" w14:textId="77777777" w:rsidR="00D8222D" w:rsidRPr="00446F04" w:rsidRDefault="00D8222D" w:rsidP="00D8222D">
            <w:pPr>
              <w:rPr>
                <w:rFonts w:cstheme="minorHAnsi"/>
                <w:color w:val="002060"/>
                <w:sz w:val="24"/>
                <w:szCs w:val="24"/>
              </w:rPr>
            </w:pPr>
            <w:r w:rsidRPr="00446F04">
              <w:rPr>
                <w:rFonts w:cstheme="minorHAnsi"/>
                <w:color w:val="002060"/>
                <w:sz w:val="24"/>
                <w:szCs w:val="24"/>
              </w:rPr>
              <w:t>Adatszolgáltatás módja, következménye</w:t>
            </w:r>
          </w:p>
        </w:tc>
        <w:tc>
          <w:tcPr>
            <w:tcW w:w="4732" w:type="dxa"/>
          </w:tcPr>
          <w:p w14:paraId="4604D80C" w14:textId="77777777" w:rsidR="00D8222D" w:rsidRPr="00446F04" w:rsidRDefault="00D8222D" w:rsidP="00D8222D">
            <w:pPr>
              <w:jc w:val="both"/>
              <w:rPr>
                <w:rFonts w:cstheme="minorHAnsi"/>
                <w:color w:val="002060"/>
                <w:sz w:val="24"/>
                <w:szCs w:val="24"/>
              </w:rPr>
            </w:pPr>
            <w:r w:rsidRPr="00446F04">
              <w:rPr>
                <w:rFonts w:cstheme="minorHAnsi"/>
                <w:color w:val="002060"/>
                <w:sz w:val="24"/>
                <w:szCs w:val="24"/>
              </w:rPr>
              <w:t>Az adatok megadása szükséges. Amennyiben Ön nem adja meg a személyes adatokat, akkor az Adatkezelő nem tud Önnel szerződést kötni</w:t>
            </w:r>
          </w:p>
        </w:tc>
      </w:tr>
    </w:tbl>
    <w:p w14:paraId="68D06CDA" w14:textId="7780E17F" w:rsidR="00D8222D" w:rsidRPr="00EC1FDA" w:rsidRDefault="00D8222D" w:rsidP="00EC1FDA">
      <w:pPr>
        <w:spacing w:after="0" w:line="240" w:lineRule="auto"/>
        <w:jc w:val="both"/>
        <w:rPr>
          <w:rFonts w:cstheme="minorHAnsi"/>
          <w:bCs/>
          <w:color w:val="002060"/>
          <w:sz w:val="24"/>
          <w:szCs w:val="24"/>
        </w:rPr>
      </w:pPr>
    </w:p>
    <w:p w14:paraId="5A1D8BEA" w14:textId="5F238677" w:rsidR="00EC1FDA" w:rsidRPr="00AC6906" w:rsidRDefault="00EC1FDA" w:rsidP="00EC1FDA">
      <w:pPr>
        <w:pStyle w:val="Listaszerbekezds"/>
        <w:numPr>
          <w:ilvl w:val="0"/>
          <w:numId w:val="15"/>
        </w:numPr>
        <w:spacing w:after="0" w:line="240" w:lineRule="auto"/>
        <w:rPr>
          <w:rFonts w:cstheme="minorHAnsi"/>
          <w:b/>
          <w:bCs/>
          <w:color w:val="002060"/>
          <w:sz w:val="24"/>
          <w:szCs w:val="24"/>
        </w:rPr>
      </w:pPr>
      <w:r>
        <w:rPr>
          <w:rFonts w:cstheme="minorHAnsi"/>
          <w:b/>
          <w:bCs/>
          <w:color w:val="002060"/>
          <w:sz w:val="24"/>
          <w:szCs w:val="24"/>
        </w:rPr>
        <w:t>szolgáltatás igénybevétele</w:t>
      </w:r>
    </w:p>
    <w:p w14:paraId="3A8D81D3" w14:textId="77777777" w:rsidR="00EC1FDA" w:rsidRPr="00AC6906" w:rsidRDefault="00EC1FDA" w:rsidP="00EC1FDA">
      <w:pPr>
        <w:spacing w:after="0" w:line="240" w:lineRule="auto"/>
        <w:jc w:val="both"/>
        <w:rPr>
          <w:rFonts w:eastAsia="Calibri" w:cstheme="minorHAnsi"/>
          <w:b/>
          <w:bCs/>
          <w:color w:val="002060"/>
          <w:sz w:val="24"/>
          <w:szCs w:val="24"/>
        </w:rPr>
      </w:pPr>
    </w:p>
    <w:tbl>
      <w:tblPr>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3606"/>
        <w:gridCol w:w="4726"/>
      </w:tblGrid>
      <w:tr w:rsidR="00EC1FDA" w:rsidRPr="00AC6906" w14:paraId="1C0B3DF0" w14:textId="77777777" w:rsidTr="00EC1FDA">
        <w:tc>
          <w:tcPr>
            <w:tcW w:w="3606" w:type="dxa"/>
            <w:tcMar>
              <w:top w:w="0" w:type="dxa"/>
              <w:left w:w="108" w:type="dxa"/>
              <w:bottom w:w="0" w:type="dxa"/>
              <w:right w:w="108" w:type="dxa"/>
            </w:tcMar>
            <w:hideMark/>
          </w:tcPr>
          <w:p w14:paraId="61BA521E"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color w:val="002060"/>
                <w:sz w:val="24"/>
                <w:szCs w:val="24"/>
              </w:rPr>
              <w:t>Adatkezelés célja</w:t>
            </w:r>
          </w:p>
        </w:tc>
        <w:tc>
          <w:tcPr>
            <w:tcW w:w="4726" w:type="dxa"/>
            <w:tcMar>
              <w:top w:w="0" w:type="dxa"/>
              <w:left w:w="108" w:type="dxa"/>
              <w:bottom w:w="0" w:type="dxa"/>
              <w:right w:w="108" w:type="dxa"/>
            </w:tcMar>
            <w:hideMark/>
          </w:tcPr>
          <w:p w14:paraId="7EE115B8" w14:textId="6134609B" w:rsidR="00EC1FDA" w:rsidRPr="002A41AF" w:rsidRDefault="00EC1FDA" w:rsidP="00D8222D">
            <w:pPr>
              <w:spacing w:after="0" w:line="240" w:lineRule="auto"/>
              <w:jc w:val="both"/>
              <w:rPr>
                <w:rFonts w:cstheme="minorHAnsi"/>
                <w:sz w:val="24"/>
                <w:szCs w:val="24"/>
              </w:rPr>
            </w:pPr>
            <w:r>
              <w:rPr>
                <w:rFonts w:cstheme="minorHAnsi"/>
                <w:sz w:val="24"/>
                <w:szCs w:val="24"/>
              </w:rPr>
              <w:t>Szolgáltatás igénybevétele (</w:t>
            </w:r>
            <w:r w:rsidR="00D8222D">
              <w:rPr>
                <w:rFonts w:cstheme="minorHAnsi"/>
                <w:sz w:val="24"/>
                <w:szCs w:val="24"/>
              </w:rPr>
              <w:t>fémszerkezetek gyártása, csarnoképítés, társasházi lakások építése, családi házak építése, panelforgalmazás, betoncsiszolás</w:t>
            </w:r>
            <w:r w:rsidR="002A41AF">
              <w:rPr>
                <w:rFonts w:cstheme="minorHAnsi"/>
                <w:sz w:val="24"/>
                <w:szCs w:val="24"/>
              </w:rPr>
              <w:t>)</w:t>
            </w:r>
          </w:p>
        </w:tc>
      </w:tr>
      <w:tr w:rsidR="00EC1FDA" w:rsidRPr="00AC6906" w14:paraId="3A9264A4" w14:textId="77777777" w:rsidTr="00EC1FDA">
        <w:tc>
          <w:tcPr>
            <w:tcW w:w="3606" w:type="dxa"/>
            <w:tcMar>
              <w:top w:w="0" w:type="dxa"/>
              <w:left w:w="108" w:type="dxa"/>
              <w:bottom w:w="0" w:type="dxa"/>
              <w:right w:w="108" w:type="dxa"/>
            </w:tcMar>
            <w:hideMark/>
          </w:tcPr>
          <w:p w14:paraId="7653F108"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sz w:val="24"/>
                <w:szCs w:val="24"/>
              </w:rPr>
              <w:t>Adatkezelés jogalapja</w:t>
            </w:r>
          </w:p>
        </w:tc>
        <w:tc>
          <w:tcPr>
            <w:tcW w:w="4726" w:type="dxa"/>
            <w:tcMar>
              <w:top w:w="0" w:type="dxa"/>
              <w:left w:w="108" w:type="dxa"/>
              <w:bottom w:w="0" w:type="dxa"/>
              <w:right w:w="108" w:type="dxa"/>
            </w:tcMar>
            <w:hideMark/>
          </w:tcPr>
          <w:p w14:paraId="0D52BFBD" w14:textId="77777777" w:rsidR="00EC1FDA" w:rsidRPr="00170566" w:rsidRDefault="00EC1FDA" w:rsidP="00EC1FDA">
            <w:pPr>
              <w:spacing w:after="0" w:line="240" w:lineRule="auto"/>
              <w:jc w:val="both"/>
              <w:rPr>
                <w:rFonts w:cstheme="minorHAnsi"/>
                <w:sz w:val="24"/>
                <w:szCs w:val="24"/>
              </w:rPr>
            </w:pPr>
            <w:r w:rsidRPr="009103D4">
              <w:rPr>
                <w:rFonts w:cstheme="minorHAnsi"/>
                <w:sz w:val="24"/>
                <w:szCs w:val="24"/>
              </w:rPr>
              <w:t xml:space="preserve">GDPR 6. cikk (1) bekezdés b) pont: </w:t>
            </w:r>
            <w:r>
              <w:rPr>
                <w:rFonts w:cstheme="minorHAnsi"/>
                <w:sz w:val="24"/>
                <w:szCs w:val="24"/>
              </w:rPr>
              <w:t>a szerződés teljesítéséhez vagy a szerződés megkötését megelőzően az Érintett kérésére történő lépések megtételéhez szükséges</w:t>
            </w:r>
          </w:p>
        </w:tc>
      </w:tr>
      <w:tr w:rsidR="00EC1FDA" w:rsidRPr="00AC6906" w14:paraId="4A56BF22" w14:textId="77777777" w:rsidTr="00EC1FDA">
        <w:tc>
          <w:tcPr>
            <w:tcW w:w="3606" w:type="dxa"/>
            <w:tcMar>
              <w:top w:w="0" w:type="dxa"/>
              <w:left w:w="108" w:type="dxa"/>
              <w:bottom w:w="0" w:type="dxa"/>
              <w:right w:w="108" w:type="dxa"/>
            </w:tcMar>
            <w:hideMark/>
          </w:tcPr>
          <w:p w14:paraId="1D2BBD26"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sz w:val="24"/>
                <w:szCs w:val="24"/>
              </w:rPr>
              <w:t>Az Érintettek kategóriái</w:t>
            </w:r>
          </w:p>
        </w:tc>
        <w:tc>
          <w:tcPr>
            <w:tcW w:w="4726" w:type="dxa"/>
            <w:tcMar>
              <w:top w:w="0" w:type="dxa"/>
              <w:left w:w="108" w:type="dxa"/>
              <w:bottom w:w="0" w:type="dxa"/>
              <w:right w:w="108" w:type="dxa"/>
            </w:tcMar>
            <w:hideMark/>
          </w:tcPr>
          <w:p w14:paraId="6322D51E" w14:textId="6C2040DA" w:rsidR="00EC1FDA" w:rsidRPr="002A41AF" w:rsidRDefault="00D8222D" w:rsidP="00D8222D">
            <w:pPr>
              <w:spacing w:after="0" w:line="240" w:lineRule="auto"/>
              <w:jc w:val="both"/>
              <w:rPr>
                <w:rFonts w:cstheme="minorHAnsi"/>
                <w:color w:val="002060"/>
                <w:sz w:val="24"/>
                <w:szCs w:val="24"/>
              </w:rPr>
            </w:pPr>
            <w:r>
              <w:rPr>
                <w:rFonts w:cstheme="minorHAnsi"/>
                <w:color w:val="002060"/>
                <w:sz w:val="24"/>
                <w:szCs w:val="24"/>
              </w:rPr>
              <w:t>Ügyfél</w:t>
            </w:r>
            <w:r w:rsidR="002A41AF">
              <w:rPr>
                <w:rFonts w:cstheme="minorHAnsi"/>
                <w:color w:val="002060"/>
                <w:sz w:val="24"/>
                <w:szCs w:val="24"/>
              </w:rPr>
              <w:t xml:space="preserve">, </w:t>
            </w:r>
            <w:r>
              <w:rPr>
                <w:rFonts w:cstheme="minorHAnsi"/>
                <w:color w:val="002060"/>
                <w:sz w:val="24"/>
                <w:szCs w:val="24"/>
              </w:rPr>
              <w:t>ügyfél</w:t>
            </w:r>
            <w:r w:rsidR="002A41AF">
              <w:rPr>
                <w:rFonts w:cstheme="minorHAnsi"/>
                <w:color w:val="002060"/>
                <w:sz w:val="24"/>
                <w:szCs w:val="24"/>
              </w:rPr>
              <w:t xml:space="preserve"> munkavállalója vagy kapcsolattartója</w:t>
            </w:r>
          </w:p>
        </w:tc>
      </w:tr>
      <w:tr w:rsidR="00EC1FDA" w:rsidRPr="00AC6906" w14:paraId="6B3812F7" w14:textId="77777777" w:rsidTr="00EC1FDA">
        <w:tc>
          <w:tcPr>
            <w:tcW w:w="3606" w:type="dxa"/>
            <w:tcMar>
              <w:top w:w="0" w:type="dxa"/>
              <w:left w:w="108" w:type="dxa"/>
              <w:bottom w:w="0" w:type="dxa"/>
              <w:right w:w="108" w:type="dxa"/>
            </w:tcMar>
            <w:hideMark/>
          </w:tcPr>
          <w:p w14:paraId="7CEF5004"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color w:val="002060"/>
                <w:sz w:val="24"/>
                <w:szCs w:val="24"/>
              </w:rPr>
              <w:t>Személyes adatok köre</w:t>
            </w:r>
          </w:p>
        </w:tc>
        <w:tc>
          <w:tcPr>
            <w:tcW w:w="4726" w:type="dxa"/>
            <w:tcMar>
              <w:top w:w="0" w:type="dxa"/>
              <w:left w:w="108" w:type="dxa"/>
              <w:bottom w:w="0" w:type="dxa"/>
              <w:right w:w="108" w:type="dxa"/>
            </w:tcMar>
            <w:hideMark/>
          </w:tcPr>
          <w:p w14:paraId="03DDB366" w14:textId="165C1828" w:rsidR="00EC1FDA" w:rsidRPr="008B5A6C" w:rsidRDefault="00D8222D" w:rsidP="00D8222D">
            <w:pPr>
              <w:spacing w:after="0" w:line="240" w:lineRule="auto"/>
              <w:jc w:val="both"/>
              <w:rPr>
                <w:rFonts w:cstheme="minorHAnsi"/>
                <w:color w:val="002060"/>
                <w:sz w:val="24"/>
                <w:szCs w:val="24"/>
              </w:rPr>
            </w:pPr>
            <w:r>
              <w:rPr>
                <w:rFonts w:cstheme="minorHAnsi"/>
                <w:color w:val="002060"/>
                <w:sz w:val="24"/>
                <w:szCs w:val="24"/>
              </w:rPr>
              <w:t>Név</w:t>
            </w:r>
            <w:r w:rsidR="002A41AF">
              <w:rPr>
                <w:rFonts w:cstheme="minorHAnsi"/>
                <w:color w:val="002060"/>
                <w:sz w:val="24"/>
                <w:szCs w:val="24"/>
              </w:rPr>
              <w:t xml:space="preserve">, telefonszám, email cím, </w:t>
            </w:r>
            <w:r>
              <w:rPr>
                <w:rFonts w:cstheme="minorHAnsi"/>
                <w:color w:val="002060"/>
                <w:sz w:val="24"/>
                <w:szCs w:val="24"/>
              </w:rPr>
              <w:t>kapcsolattartó neve, kivitelezés helye</w:t>
            </w:r>
          </w:p>
        </w:tc>
      </w:tr>
      <w:tr w:rsidR="00EC1FDA" w:rsidRPr="00AC6906" w14:paraId="7CE836BD" w14:textId="77777777" w:rsidTr="00EC1FDA">
        <w:tc>
          <w:tcPr>
            <w:tcW w:w="3606" w:type="dxa"/>
            <w:tcMar>
              <w:top w:w="0" w:type="dxa"/>
              <w:left w:w="108" w:type="dxa"/>
              <w:bottom w:w="0" w:type="dxa"/>
              <w:right w:w="108" w:type="dxa"/>
            </w:tcMar>
            <w:hideMark/>
          </w:tcPr>
          <w:p w14:paraId="613C6F6F"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color w:val="002060"/>
                <w:sz w:val="24"/>
                <w:szCs w:val="24"/>
              </w:rPr>
              <w:t>Adatmegőrzési idő</w:t>
            </w:r>
          </w:p>
        </w:tc>
        <w:tc>
          <w:tcPr>
            <w:tcW w:w="4726" w:type="dxa"/>
            <w:tcMar>
              <w:top w:w="0" w:type="dxa"/>
              <w:left w:w="108" w:type="dxa"/>
              <w:bottom w:w="0" w:type="dxa"/>
              <w:right w:w="108" w:type="dxa"/>
            </w:tcMar>
            <w:hideMark/>
          </w:tcPr>
          <w:p w14:paraId="21881707" w14:textId="51382F7B" w:rsidR="00EC1FDA" w:rsidRPr="002A41AF" w:rsidRDefault="00EC1FDA" w:rsidP="00EC1FDA">
            <w:pPr>
              <w:spacing w:after="0" w:line="240" w:lineRule="auto"/>
              <w:jc w:val="both"/>
              <w:rPr>
                <w:rFonts w:cstheme="minorHAnsi"/>
                <w:color w:val="002060"/>
                <w:sz w:val="24"/>
                <w:szCs w:val="24"/>
              </w:rPr>
            </w:pPr>
            <w:r w:rsidRPr="009103D4">
              <w:rPr>
                <w:rFonts w:cstheme="minorHAnsi"/>
                <w:color w:val="002060"/>
                <w:sz w:val="24"/>
                <w:szCs w:val="24"/>
              </w:rPr>
              <w:t>A</w:t>
            </w:r>
            <w:r>
              <w:rPr>
                <w:rFonts w:cstheme="minorHAnsi"/>
                <w:color w:val="002060"/>
                <w:sz w:val="24"/>
                <w:szCs w:val="24"/>
              </w:rPr>
              <w:t xml:space="preserve"> </w:t>
            </w:r>
            <w:r w:rsidR="002A41AF">
              <w:rPr>
                <w:rFonts w:cstheme="minorHAnsi"/>
                <w:color w:val="002060"/>
                <w:sz w:val="24"/>
                <w:szCs w:val="24"/>
              </w:rPr>
              <w:t>szerződés teljesítését vagy megszűnését követő 5. év végéig</w:t>
            </w:r>
          </w:p>
        </w:tc>
      </w:tr>
      <w:tr w:rsidR="00EC1FDA" w:rsidRPr="00AC6906" w14:paraId="613C95CB" w14:textId="77777777" w:rsidTr="00EC1FDA">
        <w:trPr>
          <w:trHeight w:val="604"/>
        </w:trPr>
        <w:tc>
          <w:tcPr>
            <w:tcW w:w="3606" w:type="dxa"/>
            <w:tcMar>
              <w:top w:w="0" w:type="dxa"/>
              <w:left w:w="108" w:type="dxa"/>
              <w:bottom w:w="0" w:type="dxa"/>
              <w:right w:w="108" w:type="dxa"/>
            </w:tcMar>
            <w:hideMark/>
          </w:tcPr>
          <w:p w14:paraId="7388F0A3"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color w:val="002060"/>
                <w:sz w:val="24"/>
                <w:szCs w:val="24"/>
              </w:rPr>
              <w:t>Adattovábbítás</w:t>
            </w:r>
          </w:p>
        </w:tc>
        <w:tc>
          <w:tcPr>
            <w:tcW w:w="4726" w:type="dxa"/>
            <w:tcMar>
              <w:top w:w="0" w:type="dxa"/>
              <w:left w:w="108" w:type="dxa"/>
              <w:bottom w:w="0" w:type="dxa"/>
              <w:right w:w="108" w:type="dxa"/>
            </w:tcMar>
            <w:hideMark/>
          </w:tcPr>
          <w:p w14:paraId="67848058" w14:textId="77777777" w:rsidR="00EC1FDA" w:rsidRPr="002B255D" w:rsidRDefault="00EC1FDA" w:rsidP="00EC1FDA">
            <w:pPr>
              <w:spacing w:after="0" w:line="240" w:lineRule="auto"/>
              <w:jc w:val="both"/>
              <w:rPr>
                <w:rFonts w:cstheme="minorHAnsi"/>
                <w:color w:val="002060"/>
                <w:sz w:val="24"/>
                <w:szCs w:val="24"/>
              </w:rPr>
            </w:pPr>
            <w:r w:rsidRPr="009103D4">
              <w:rPr>
                <w:rFonts w:cstheme="minorHAnsi"/>
                <w:color w:val="002060"/>
                <w:sz w:val="24"/>
                <w:szCs w:val="24"/>
              </w:rPr>
              <w:t xml:space="preserve">A GDPR 44-49. cikkei szerinti adattovábbítás </w:t>
            </w:r>
            <w:r>
              <w:rPr>
                <w:rFonts w:cstheme="minorHAnsi"/>
                <w:color w:val="002060"/>
                <w:sz w:val="24"/>
                <w:szCs w:val="24"/>
              </w:rPr>
              <w:t xml:space="preserve">nem </w:t>
            </w:r>
            <w:r w:rsidRPr="009103D4">
              <w:rPr>
                <w:rFonts w:cstheme="minorHAnsi"/>
                <w:color w:val="002060"/>
                <w:sz w:val="24"/>
                <w:szCs w:val="24"/>
              </w:rPr>
              <w:t>történik</w:t>
            </w:r>
          </w:p>
        </w:tc>
      </w:tr>
      <w:tr w:rsidR="00EC1FDA" w:rsidRPr="00AC6906" w14:paraId="3F7DC890" w14:textId="77777777" w:rsidTr="00EC1FDA">
        <w:trPr>
          <w:trHeight w:val="553"/>
        </w:trPr>
        <w:tc>
          <w:tcPr>
            <w:tcW w:w="3606" w:type="dxa"/>
            <w:tcMar>
              <w:top w:w="0" w:type="dxa"/>
              <w:left w:w="108" w:type="dxa"/>
              <w:bottom w:w="0" w:type="dxa"/>
              <w:right w:w="108" w:type="dxa"/>
            </w:tcMar>
            <w:hideMark/>
          </w:tcPr>
          <w:p w14:paraId="6C4B872D"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color w:val="002060"/>
                <w:sz w:val="24"/>
                <w:szCs w:val="24"/>
              </w:rPr>
              <w:lastRenderedPageBreak/>
              <w:t>Címzettek</w:t>
            </w:r>
          </w:p>
        </w:tc>
        <w:tc>
          <w:tcPr>
            <w:tcW w:w="4726" w:type="dxa"/>
            <w:tcMar>
              <w:top w:w="0" w:type="dxa"/>
              <w:left w:w="108" w:type="dxa"/>
              <w:bottom w:w="0" w:type="dxa"/>
              <w:right w:w="108" w:type="dxa"/>
            </w:tcMar>
          </w:tcPr>
          <w:p w14:paraId="288DC1E9" w14:textId="77777777" w:rsidR="00EC1FDA" w:rsidRDefault="00EC1FDA" w:rsidP="00EC1FDA">
            <w:pPr>
              <w:spacing w:after="0" w:line="240" w:lineRule="auto"/>
              <w:jc w:val="both"/>
              <w:rPr>
                <w:rFonts w:cstheme="minorHAnsi"/>
                <w:color w:val="002060"/>
                <w:sz w:val="24"/>
                <w:szCs w:val="24"/>
              </w:rPr>
            </w:pPr>
            <w:r w:rsidRPr="005175DC">
              <w:rPr>
                <w:rFonts w:cstheme="minorHAnsi"/>
                <w:color w:val="002060"/>
                <w:sz w:val="24"/>
                <w:szCs w:val="24"/>
              </w:rPr>
              <w:t>Az Adatkezelő Ad</w:t>
            </w:r>
            <w:r>
              <w:rPr>
                <w:rFonts w:cstheme="minorHAnsi"/>
                <w:color w:val="002060"/>
                <w:sz w:val="24"/>
                <w:szCs w:val="24"/>
              </w:rPr>
              <w:t>atfeldolgozó(ka)t vesz igénybe:</w:t>
            </w:r>
          </w:p>
          <w:p w14:paraId="0C1C949B" w14:textId="6BDE736F" w:rsidR="002A41AF" w:rsidRPr="004863AC" w:rsidRDefault="006E2ABA" w:rsidP="004863AC">
            <w:pPr>
              <w:pStyle w:val="Listaszerbekezds"/>
              <w:numPr>
                <w:ilvl w:val="0"/>
                <w:numId w:val="40"/>
              </w:numPr>
              <w:spacing w:after="0" w:line="240" w:lineRule="auto"/>
              <w:jc w:val="both"/>
              <w:rPr>
                <w:rFonts w:cstheme="minorHAnsi"/>
                <w:bCs/>
                <w:color w:val="002060"/>
                <w:sz w:val="24"/>
                <w:szCs w:val="24"/>
              </w:rPr>
            </w:pPr>
            <w:r>
              <w:rPr>
                <w:rFonts w:cstheme="minorHAnsi"/>
                <w:color w:val="002060"/>
                <w:sz w:val="24"/>
                <w:szCs w:val="24"/>
              </w:rPr>
              <w:t xml:space="preserve">rendszergazda és </w:t>
            </w:r>
            <w:r w:rsidR="00D8222D" w:rsidRPr="00D8222D">
              <w:rPr>
                <w:rFonts w:cstheme="minorHAnsi"/>
                <w:color w:val="002060"/>
                <w:sz w:val="24"/>
                <w:szCs w:val="24"/>
              </w:rPr>
              <w:t>NAS rendszer szolgáltatója: MIX-IP Kft. (székhely: 6800 Hódmezővásárhely, Ibolya utca 13</w:t>
            </w:r>
            <w:proofErr w:type="gramStart"/>
            <w:r w:rsidR="00D8222D" w:rsidRPr="00D8222D">
              <w:rPr>
                <w:rFonts w:cstheme="minorHAnsi"/>
                <w:color w:val="002060"/>
                <w:sz w:val="24"/>
                <w:szCs w:val="24"/>
              </w:rPr>
              <w:t>.,</w:t>
            </w:r>
            <w:proofErr w:type="gramEnd"/>
            <w:r w:rsidR="00D8222D" w:rsidRPr="00D8222D">
              <w:rPr>
                <w:rFonts w:cstheme="minorHAnsi"/>
                <w:color w:val="002060"/>
                <w:sz w:val="24"/>
                <w:szCs w:val="24"/>
              </w:rPr>
              <w:t xml:space="preserve"> cégjegyzékszám: 06-09-02271</w:t>
            </w:r>
            <w:r w:rsidR="00D33C1C">
              <w:rPr>
                <w:rFonts w:cstheme="minorHAnsi"/>
                <w:color w:val="002060"/>
                <w:sz w:val="24"/>
                <w:szCs w:val="24"/>
              </w:rPr>
              <w:t>3</w:t>
            </w:r>
            <w:r w:rsidR="00D8222D" w:rsidRPr="00D8222D">
              <w:rPr>
                <w:rFonts w:cstheme="minorHAnsi"/>
                <w:color w:val="002060"/>
                <w:sz w:val="24"/>
                <w:szCs w:val="24"/>
              </w:rPr>
              <w:t>)</w:t>
            </w:r>
          </w:p>
        </w:tc>
      </w:tr>
      <w:tr w:rsidR="00EC1FDA" w:rsidRPr="00AC6906" w14:paraId="5D1A12F8" w14:textId="77777777" w:rsidTr="00EC1FDA">
        <w:tc>
          <w:tcPr>
            <w:tcW w:w="3606" w:type="dxa"/>
            <w:tcMar>
              <w:top w:w="0" w:type="dxa"/>
              <w:left w:w="108" w:type="dxa"/>
              <w:bottom w:w="0" w:type="dxa"/>
              <w:right w:w="108" w:type="dxa"/>
            </w:tcMar>
            <w:hideMark/>
          </w:tcPr>
          <w:p w14:paraId="57841660" w14:textId="77777777" w:rsidR="00EC1FDA" w:rsidRPr="00AC6906" w:rsidRDefault="00EC1FDA" w:rsidP="00EC1FDA">
            <w:pPr>
              <w:spacing w:after="0" w:line="240" w:lineRule="auto"/>
              <w:jc w:val="both"/>
              <w:rPr>
                <w:rFonts w:eastAsia="Calibri" w:cstheme="minorHAnsi"/>
                <w:bCs/>
                <w:color w:val="002060"/>
                <w:sz w:val="24"/>
                <w:szCs w:val="24"/>
              </w:rPr>
            </w:pPr>
            <w:r w:rsidRPr="009103D4">
              <w:rPr>
                <w:rFonts w:cstheme="minorHAnsi"/>
                <w:color w:val="002060"/>
                <w:sz w:val="24"/>
                <w:szCs w:val="24"/>
              </w:rPr>
              <w:t>Adatok forrása</w:t>
            </w:r>
          </w:p>
        </w:tc>
        <w:tc>
          <w:tcPr>
            <w:tcW w:w="4726" w:type="dxa"/>
            <w:tcMar>
              <w:top w:w="0" w:type="dxa"/>
              <w:left w:w="108" w:type="dxa"/>
              <w:bottom w:w="0" w:type="dxa"/>
              <w:right w:w="108" w:type="dxa"/>
            </w:tcMar>
          </w:tcPr>
          <w:p w14:paraId="25D0FA2B" w14:textId="51D6A888" w:rsidR="00EC1FDA" w:rsidRPr="002A41AF" w:rsidRDefault="00EC1FDA" w:rsidP="00EC1FDA">
            <w:pPr>
              <w:spacing w:after="0" w:line="240" w:lineRule="auto"/>
              <w:jc w:val="both"/>
              <w:rPr>
                <w:rFonts w:cstheme="minorHAnsi"/>
                <w:color w:val="002060"/>
                <w:sz w:val="24"/>
                <w:szCs w:val="24"/>
              </w:rPr>
            </w:pPr>
            <w:r w:rsidRPr="009103D4">
              <w:rPr>
                <w:rFonts w:cstheme="minorHAnsi"/>
                <w:color w:val="002060"/>
                <w:sz w:val="24"/>
                <w:szCs w:val="24"/>
              </w:rPr>
              <w:t xml:space="preserve">A személyes adatok forrása </w:t>
            </w:r>
            <w:r w:rsidR="002A41AF">
              <w:rPr>
                <w:rFonts w:cstheme="minorHAnsi"/>
                <w:color w:val="002060"/>
                <w:sz w:val="24"/>
                <w:szCs w:val="24"/>
              </w:rPr>
              <w:t>a partner, partner munkavállalója vagy kapcsolattartója</w:t>
            </w:r>
          </w:p>
        </w:tc>
      </w:tr>
      <w:tr w:rsidR="00EC1FDA" w:rsidRPr="00AC6906" w14:paraId="307130CD" w14:textId="77777777" w:rsidTr="00EC1FDA">
        <w:tc>
          <w:tcPr>
            <w:tcW w:w="3606" w:type="dxa"/>
            <w:tcMar>
              <w:top w:w="0" w:type="dxa"/>
              <w:left w:w="108" w:type="dxa"/>
              <w:bottom w:w="0" w:type="dxa"/>
              <w:right w:w="108" w:type="dxa"/>
            </w:tcMar>
            <w:hideMark/>
          </w:tcPr>
          <w:p w14:paraId="4C56A725" w14:textId="77777777" w:rsidR="00EC1FDA" w:rsidRPr="00AC6906" w:rsidRDefault="00EC1FDA" w:rsidP="00EC1FDA">
            <w:pPr>
              <w:spacing w:after="0" w:line="240" w:lineRule="auto"/>
              <w:rPr>
                <w:rFonts w:eastAsia="Calibri" w:cstheme="minorHAnsi"/>
                <w:bCs/>
                <w:color w:val="002060"/>
                <w:sz w:val="24"/>
                <w:szCs w:val="24"/>
              </w:rPr>
            </w:pPr>
            <w:r w:rsidRPr="009103D4">
              <w:rPr>
                <w:rFonts w:cstheme="minorHAnsi"/>
                <w:color w:val="002060"/>
                <w:sz w:val="24"/>
                <w:szCs w:val="24"/>
              </w:rPr>
              <w:t>Adatszolgáltatás módja, következménye</w:t>
            </w:r>
          </w:p>
        </w:tc>
        <w:tc>
          <w:tcPr>
            <w:tcW w:w="4726" w:type="dxa"/>
            <w:tcMar>
              <w:top w:w="0" w:type="dxa"/>
              <w:left w:w="108" w:type="dxa"/>
              <w:bottom w:w="0" w:type="dxa"/>
              <w:right w:w="108" w:type="dxa"/>
            </w:tcMar>
            <w:hideMark/>
          </w:tcPr>
          <w:p w14:paraId="33571FF1" w14:textId="54540A19" w:rsidR="00EC1FDA" w:rsidRPr="002B255D" w:rsidRDefault="00EC1FDA" w:rsidP="002A41AF">
            <w:pPr>
              <w:spacing w:after="0" w:line="240" w:lineRule="auto"/>
              <w:jc w:val="both"/>
              <w:rPr>
                <w:rFonts w:cstheme="minorHAnsi"/>
                <w:color w:val="002060"/>
                <w:sz w:val="24"/>
                <w:szCs w:val="24"/>
              </w:rPr>
            </w:pPr>
            <w:r w:rsidRPr="009103D4">
              <w:rPr>
                <w:rFonts w:cstheme="minorHAnsi"/>
                <w:color w:val="002060"/>
                <w:sz w:val="24"/>
                <w:szCs w:val="24"/>
              </w:rPr>
              <w:t xml:space="preserve">Az adatok megadása </w:t>
            </w:r>
            <w:r>
              <w:rPr>
                <w:rFonts w:cstheme="minorHAnsi"/>
                <w:color w:val="002060"/>
                <w:sz w:val="24"/>
                <w:szCs w:val="24"/>
              </w:rPr>
              <w:t>szükséges</w:t>
            </w:r>
            <w:r w:rsidRPr="009103D4">
              <w:rPr>
                <w:rFonts w:cstheme="minorHAnsi"/>
                <w:color w:val="002060"/>
                <w:sz w:val="24"/>
                <w:szCs w:val="24"/>
              </w:rPr>
              <w:t xml:space="preserve">. Amennyiben </w:t>
            </w:r>
            <w:r>
              <w:rPr>
                <w:rFonts w:cstheme="minorHAnsi"/>
                <w:color w:val="002060"/>
                <w:sz w:val="24"/>
                <w:szCs w:val="24"/>
              </w:rPr>
              <w:t xml:space="preserve">Ön </w:t>
            </w:r>
            <w:r w:rsidRPr="009103D4">
              <w:rPr>
                <w:rFonts w:cstheme="minorHAnsi"/>
                <w:color w:val="002060"/>
                <w:sz w:val="24"/>
                <w:szCs w:val="24"/>
              </w:rPr>
              <w:t xml:space="preserve">nem adja meg a </w:t>
            </w:r>
            <w:r>
              <w:rPr>
                <w:rFonts w:cstheme="minorHAnsi"/>
                <w:color w:val="002060"/>
                <w:sz w:val="24"/>
                <w:szCs w:val="24"/>
              </w:rPr>
              <w:t xml:space="preserve">személyes </w:t>
            </w:r>
            <w:r w:rsidRPr="009103D4">
              <w:rPr>
                <w:rFonts w:cstheme="minorHAnsi"/>
                <w:color w:val="002060"/>
                <w:sz w:val="24"/>
                <w:szCs w:val="24"/>
              </w:rPr>
              <w:t xml:space="preserve">adatokat, akkor </w:t>
            </w:r>
            <w:r>
              <w:rPr>
                <w:rFonts w:cstheme="minorHAnsi"/>
                <w:color w:val="002060"/>
                <w:sz w:val="24"/>
                <w:szCs w:val="24"/>
              </w:rPr>
              <w:t xml:space="preserve">az Adatkezelő nem tud </w:t>
            </w:r>
            <w:r w:rsidR="002A41AF">
              <w:rPr>
                <w:rFonts w:cstheme="minorHAnsi"/>
                <w:color w:val="002060"/>
                <w:sz w:val="24"/>
                <w:szCs w:val="24"/>
              </w:rPr>
              <w:t>szolgáltatást nyújtani</w:t>
            </w:r>
            <w:r>
              <w:rPr>
                <w:rFonts w:cstheme="minorHAnsi"/>
                <w:color w:val="002060"/>
                <w:sz w:val="24"/>
                <w:szCs w:val="24"/>
              </w:rPr>
              <w:t xml:space="preserve"> Önnek</w:t>
            </w:r>
          </w:p>
        </w:tc>
      </w:tr>
    </w:tbl>
    <w:p w14:paraId="00285D7E" w14:textId="37C22E25" w:rsidR="008B696D" w:rsidRPr="00351A69" w:rsidRDefault="008B696D" w:rsidP="00401D88">
      <w:pPr>
        <w:spacing w:after="0" w:line="240" w:lineRule="auto"/>
        <w:rPr>
          <w:rFonts w:cstheme="minorHAnsi"/>
          <w:b/>
          <w:bCs/>
          <w:color w:val="002060"/>
          <w:sz w:val="24"/>
          <w:szCs w:val="24"/>
        </w:rPr>
      </w:pPr>
    </w:p>
    <w:p w14:paraId="488DA648" w14:textId="77777777" w:rsidR="00401D88" w:rsidRPr="009103D4" w:rsidRDefault="00401D88" w:rsidP="005E4559">
      <w:pPr>
        <w:pStyle w:val="Listaszerbekezds"/>
        <w:numPr>
          <w:ilvl w:val="0"/>
          <w:numId w:val="15"/>
        </w:numPr>
        <w:spacing w:after="0" w:line="240" w:lineRule="auto"/>
        <w:rPr>
          <w:rFonts w:cstheme="minorHAnsi"/>
          <w:b/>
          <w:bCs/>
          <w:color w:val="002060"/>
          <w:sz w:val="24"/>
          <w:szCs w:val="24"/>
        </w:rPr>
      </w:pPr>
      <w:r w:rsidRPr="009103D4">
        <w:rPr>
          <w:rFonts w:cstheme="minorHAnsi"/>
          <w:b/>
          <w:bCs/>
          <w:color w:val="002060"/>
          <w:sz w:val="24"/>
          <w:szCs w:val="24"/>
        </w:rPr>
        <w:t>számlázás</w:t>
      </w:r>
    </w:p>
    <w:p w14:paraId="7D310673" w14:textId="77777777" w:rsidR="00401D88" w:rsidRPr="009103D4" w:rsidRDefault="00401D88" w:rsidP="00401D88">
      <w:pPr>
        <w:pStyle w:val="Listaszerbekezds"/>
        <w:spacing w:after="0" w:line="240" w:lineRule="auto"/>
        <w:jc w:val="both"/>
        <w:rPr>
          <w:rFonts w:cstheme="minorHAnsi"/>
          <w:color w:val="002060"/>
          <w:sz w:val="24"/>
          <w:szCs w:val="24"/>
        </w:rPr>
      </w:pPr>
    </w:p>
    <w:tbl>
      <w:tblPr>
        <w:tblStyle w:val="Rcsostblzat"/>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610"/>
        <w:gridCol w:w="4732"/>
      </w:tblGrid>
      <w:tr w:rsidR="00401D88" w:rsidRPr="009103D4" w14:paraId="2DD38E82" w14:textId="77777777" w:rsidTr="005E4559">
        <w:tc>
          <w:tcPr>
            <w:tcW w:w="3610" w:type="dxa"/>
          </w:tcPr>
          <w:p w14:paraId="5CD15200"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Adatkezelés célja</w:t>
            </w:r>
          </w:p>
        </w:tc>
        <w:tc>
          <w:tcPr>
            <w:tcW w:w="4732" w:type="dxa"/>
          </w:tcPr>
          <w:p w14:paraId="6543BD50"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Számla kiállítása</w:t>
            </w:r>
          </w:p>
          <w:p w14:paraId="72C294CE" w14:textId="77777777" w:rsidR="00401D88" w:rsidRPr="009103D4" w:rsidRDefault="00401D88" w:rsidP="005E4559">
            <w:pPr>
              <w:jc w:val="both"/>
              <w:rPr>
                <w:rFonts w:cstheme="minorHAnsi"/>
                <w:color w:val="002060"/>
                <w:sz w:val="24"/>
                <w:szCs w:val="24"/>
              </w:rPr>
            </w:pPr>
          </w:p>
        </w:tc>
      </w:tr>
      <w:tr w:rsidR="00401D88" w:rsidRPr="009103D4" w14:paraId="5285CD21" w14:textId="77777777" w:rsidTr="005E4559">
        <w:tc>
          <w:tcPr>
            <w:tcW w:w="3610" w:type="dxa"/>
          </w:tcPr>
          <w:p w14:paraId="280EEBD1"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Adatkezelés jogalapja</w:t>
            </w:r>
          </w:p>
        </w:tc>
        <w:tc>
          <w:tcPr>
            <w:tcW w:w="4732" w:type="dxa"/>
          </w:tcPr>
          <w:p w14:paraId="5F797B8E"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 xml:space="preserve">GDPR 6. cikk (1) bekezdés c) pont: jogi kötelezettség teljesítése: </w:t>
            </w:r>
            <w:r>
              <w:rPr>
                <w:rFonts w:cstheme="minorHAnsi"/>
                <w:color w:val="002060"/>
                <w:sz w:val="24"/>
                <w:szCs w:val="24"/>
              </w:rPr>
              <w:t>Áfatörvény 159. § (1) bekezdése</w:t>
            </w:r>
          </w:p>
        </w:tc>
      </w:tr>
      <w:tr w:rsidR="00401D88" w:rsidRPr="009103D4" w14:paraId="2EED2E53" w14:textId="77777777" w:rsidTr="005E4559">
        <w:tc>
          <w:tcPr>
            <w:tcW w:w="3610" w:type="dxa"/>
          </w:tcPr>
          <w:p w14:paraId="721B3CF5"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Az Érintettek kategóriái</w:t>
            </w:r>
          </w:p>
        </w:tc>
        <w:tc>
          <w:tcPr>
            <w:tcW w:w="4732" w:type="dxa"/>
          </w:tcPr>
          <w:p w14:paraId="19FE7845" w14:textId="77777777" w:rsidR="00401D88" w:rsidRPr="009103D4" w:rsidRDefault="00401D88" w:rsidP="005E4559">
            <w:pPr>
              <w:jc w:val="both"/>
              <w:rPr>
                <w:rFonts w:cstheme="minorHAnsi"/>
                <w:color w:val="002060"/>
                <w:sz w:val="24"/>
                <w:szCs w:val="24"/>
              </w:rPr>
            </w:pPr>
            <w:r>
              <w:rPr>
                <w:rFonts w:cstheme="minorHAnsi"/>
                <w:color w:val="002060"/>
                <w:sz w:val="24"/>
                <w:szCs w:val="24"/>
              </w:rPr>
              <w:t>Ügyfél</w:t>
            </w:r>
          </w:p>
          <w:p w14:paraId="5258ACE2" w14:textId="77777777" w:rsidR="00401D88" w:rsidRPr="009103D4" w:rsidRDefault="00401D88" w:rsidP="005E4559">
            <w:pPr>
              <w:jc w:val="both"/>
              <w:rPr>
                <w:rFonts w:cstheme="minorHAnsi"/>
                <w:color w:val="002060"/>
                <w:sz w:val="24"/>
                <w:szCs w:val="24"/>
              </w:rPr>
            </w:pPr>
          </w:p>
        </w:tc>
      </w:tr>
      <w:tr w:rsidR="00401D88" w:rsidRPr="009103D4" w14:paraId="35AB081A" w14:textId="77777777" w:rsidTr="005E4559">
        <w:tc>
          <w:tcPr>
            <w:tcW w:w="3610" w:type="dxa"/>
          </w:tcPr>
          <w:p w14:paraId="5C16DFEC"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Személyes adatok köre</w:t>
            </w:r>
          </w:p>
        </w:tc>
        <w:tc>
          <w:tcPr>
            <w:tcW w:w="4732" w:type="dxa"/>
          </w:tcPr>
          <w:p w14:paraId="74993C4B"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Név, cím, adószám (céges ügyfél esetén)</w:t>
            </w:r>
            <w:r>
              <w:rPr>
                <w:rFonts w:cstheme="minorHAnsi"/>
                <w:color w:val="002060"/>
                <w:sz w:val="24"/>
                <w:szCs w:val="24"/>
              </w:rPr>
              <w:t>, email cím</w:t>
            </w:r>
          </w:p>
        </w:tc>
      </w:tr>
      <w:tr w:rsidR="00401D88" w:rsidRPr="009103D4" w14:paraId="62980916" w14:textId="77777777" w:rsidTr="005E4559">
        <w:tc>
          <w:tcPr>
            <w:tcW w:w="3610" w:type="dxa"/>
          </w:tcPr>
          <w:p w14:paraId="7D6294D9"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Adatmegőrzési idő</w:t>
            </w:r>
          </w:p>
        </w:tc>
        <w:tc>
          <w:tcPr>
            <w:tcW w:w="4732" w:type="dxa"/>
          </w:tcPr>
          <w:p w14:paraId="49F54D01"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Számviteli tv. 169. § (1) és (2) bekezdései alapján 8 év</w:t>
            </w:r>
          </w:p>
        </w:tc>
      </w:tr>
      <w:tr w:rsidR="00401D88" w:rsidRPr="009103D4" w14:paraId="0EE424AE" w14:textId="77777777" w:rsidTr="00C73CBD">
        <w:trPr>
          <w:trHeight w:val="535"/>
        </w:trPr>
        <w:tc>
          <w:tcPr>
            <w:tcW w:w="3610" w:type="dxa"/>
          </w:tcPr>
          <w:p w14:paraId="7DA17624"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Adattovábbítás</w:t>
            </w:r>
          </w:p>
        </w:tc>
        <w:tc>
          <w:tcPr>
            <w:tcW w:w="4732" w:type="dxa"/>
          </w:tcPr>
          <w:p w14:paraId="363E4B86"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 GDPR 44-49. cikkei szeri</w:t>
            </w:r>
            <w:r>
              <w:rPr>
                <w:rFonts w:cstheme="minorHAnsi"/>
                <w:color w:val="002060"/>
                <w:sz w:val="24"/>
                <w:szCs w:val="24"/>
              </w:rPr>
              <w:t>nti adattovábbítás nem történik</w:t>
            </w:r>
          </w:p>
        </w:tc>
      </w:tr>
      <w:tr w:rsidR="00401D88" w:rsidRPr="009103D4" w14:paraId="72FA3F63" w14:textId="77777777" w:rsidTr="005E4559">
        <w:trPr>
          <w:trHeight w:val="695"/>
        </w:trPr>
        <w:tc>
          <w:tcPr>
            <w:tcW w:w="3610" w:type="dxa"/>
          </w:tcPr>
          <w:p w14:paraId="615FE83F"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Címzettek</w:t>
            </w:r>
          </w:p>
        </w:tc>
        <w:tc>
          <w:tcPr>
            <w:tcW w:w="4732" w:type="dxa"/>
            <w:shd w:val="clear" w:color="auto" w:fill="auto"/>
          </w:tcPr>
          <w:p w14:paraId="375DAC34" w14:textId="77777777" w:rsidR="00401D88" w:rsidRPr="003C081C" w:rsidRDefault="00401D88" w:rsidP="005E4559">
            <w:pPr>
              <w:jc w:val="both"/>
              <w:rPr>
                <w:rFonts w:cstheme="minorHAnsi"/>
                <w:bCs/>
                <w:color w:val="002060"/>
                <w:sz w:val="24"/>
                <w:szCs w:val="24"/>
              </w:rPr>
            </w:pPr>
            <w:r w:rsidRPr="003C081C">
              <w:rPr>
                <w:rFonts w:cstheme="minorHAnsi"/>
                <w:bCs/>
                <w:color w:val="002060"/>
                <w:sz w:val="24"/>
                <w:szCs w:val="24"/>
              </w:rPr>
              <w:t xml:space="preserve">Az Adatkezelő Adatfeldolgozó(ka)t vesz igénybe: </w:t>
            </w:r>
          </w:p>
          <w:p w14:paraId="57EB0413" w14:textId="77777777" w:rsidR="006E2ABA" w:rsidRDefault="00401D88" w:rsidP="006E2ABA">
            <w:pPr>
              <w:pStyle w:val="Listaszerbekezds"/>
              <w:numPr>
                <w:ilvl w:val="0"/>
                <w:numId w:val="12"/>
              </w:numPr>
              <w:jc w:val="both"/>
              <w:rPr>
                <w:rFonts w:cstheme="minorHAnsi"/>
                <w:bCs/>
                <w:color w:val="002060"/>
                <w:sz w:val="24"/>
                <w:szCs w:val="24"/>
              </w:rPr>
            </w:pPr>
            <w:r w:rsidRPr="003C081C">
              <w:rPr>
                <w:rFonts w:cstheme="minorHAnsi"/>
                <w:bCs/>
                <w:color w:val="002060"/>
                <w:sz w:val="24"/>
                <w:szCs w:val="24"/>
              </w:rPr>
              <w:t xml:space="preserve">számlázó program </w:t>
            </w:r>
            <w:r w:rsidR="006E2ABA" w:rsidRPr="00CB6FDE">
              <w:rPr>
                <w:rFonts w:cstheme="minorHAnsi"/>
                <w:bCs/>
                <w:color w:val="002060"/>
                <w:sz w:val="24"/>
                <w:szCs w:val="24"/>
              </w:rPr>
              <w:t xml:space="preserve">a </w:t>
            </w:r>
            <w:r w:rsidR="006E2ABA">
              <w:rPr>
                <w:rFonts w:cstheme="minorHAnsi"/>
                <w:bCs/>
                <w:color w:val="002060"/>
                <w:sz w:val="24"/>
                <w:szCs w:val="24"/>
              </w:rPr>
              <w:t>billingo</w:t>
            </w:r>
            <w:r w:rsidR="006E2ABA" w:rsidRPr="00CB6FDE">
              <w:rPr>
                <w:rFonts w:cstheme="minorHAnsi"/>
                <w:bCs/>
                <w:color w:val="002060"/>
                <w:sz w:val="24"/>
                <w:szCs w:val="24"/>
              </w:rPr>
              <w:t xml:space="preserve">.hu üzemeltetője: </w:t>
            </w:r>
            <w:proofErr w:type="spellStart"/>
            <w:r w:rsidR="006E2ABA">
              <w:rPr>
                <w:rFonts w:cstheme="minorHAnsi"/>
                <w:bCs/>
                <w:color w:val="002060"/>
                <w:sz w:val="24"/>
                <w:szCs w:val="24"/>
              </w:rPr>
              <w:t>Billingo</w:t>
            </w:r>
            <w:proofErr w:type="spellEnd"/>
            <w:r w:rsidR="006E2ABA">
              <w:rPr>
                <w:rFonts w:cstheme="minorHAnsi"/>
                <w:bCs/>
                <w:color w:val="002060"/>
                <w:sz w:val="24"/>
                <w:szCs w:val="24"/>
              </w:rPr>
              <w:t xml:space="preserve"> Technologies </w:t>
            </w:r>
            <w:proofErr w:type="spellStart"/>
            <w:r w:rsidR="006E2ABA">
              <w:rPr>
                <w:rFonts w:cstheme="minorHAnsi"/>
                <w:bCs/>
                <w:color w:val="002060"/>
                <w:sz w:val="24"/>
                <w:szCs w:val="24"/>
              </w:rPr>
              <w:t>Zrt</w:t>
            </w:r>
            <w:proofErr w:type="spellEnd"/>
            <w:r w:rsidR="006E2ABA" w:rsidRPr="00CB6FDE">
              <w:rPr>
                <w:rFonts w:cstheme="minorHAnsi"/>
                <w:bCs/>
                <w:color w:val="002060"/>
                <w:sz w:val="24"/>
                <w:szCs w:val="24"/>
              </w:rPr>
              <w:t xml:space="preserve">. (székhely: </w:t>
            </w:r>
            <w:r w:rsidR="006E2ABA">
              <w:rPr>
                <w:rFonts w:cstheme="minorHAnsi"/>
                <w:bCs/>
                <w:color w:val="002060"/>
                <w:sz w:val="24"/>
                <w:szCs w:val="24"/>
              </w:rPr>
              <w:t xml:space="preserve">1133 Budapest, </w:t>
            </w:r>
            <w:proofErr w:type="spellStart"/>
            <w:r w:rsidR="006E2ABA">
              <w:rPr>
                <w:rFonts w:cstheme="minorHAnsi"/>
                <w:bCs/>
                <w:color w:val="002060"/>
                <w:sz w:val="24"/>
                <w:szCs w:val="24"/>
              </w:rPr>
              <w:t>Árbóc</w:t>
            </w:r>
            <w:proofErr w:type="spellEnd"/>
            <w:r w:rsidR="006E2ABA">
              <w:rPr>
                <w:rFonts w:cstheme="minorHAnsi"/>
                <w:bCs/>
                <w:color w:val="002060"/>
                <w:sz w:val="24"/>
                <w:szCs w:val="24"/>
              </w:rPr>
              <w:t xml:space="preserve"> utca 6</w:t>
            </w:r>
            <w:proofErr w:type="gramStart"/>
            <w:r w:rsidR="006E2ABA">
              <w:rPr>
                <w:rFonts w:cstheme="minorHAnsi"/>
                <w:bCs/>
                <w:color w:val="002060"/>
                <w:sz w:val="24"/>
                <w:szCs w:val="24"/>
              </w:rPr>
              <w:t>.</w:t>
            </w:r>
            <w:r w:rsidR="006E2ABA" w:rsidRPr="00CB6FDE">
              <w:rPr>
                <w:rFonts w:cstheme="minorHAnsi"/>
                <w:bCs/>
                <w:color w:val="002060"/>
                <w:sz w:val="24"/>
                <w:szCs w:val="24"/>
              </w:rPr>
              <w:t>,</w:t>
            </w:r>
            <w:proofErr w:type="gramEnd"/>
            <w:r w:rsidR="006E2ABA" w:rsidRPr="00CB6FDE">
              <w:rPr>
                <w:rFonts w:cstheme="minorHAnsi"/>
                <w:bCs/>
                <w:color w:val="002060"/>
                <w:sz w:val="24"/>
                <w:szCs w:val="24"/>
              </w:rPr>
              <w:t xml:space="preserve"> cégjegyzékszám: </w:t>
            </w:r>
            <w:r w:rsidR="006E2ABA">
              <w:rPr>
                <w:rFonts w:cstheme="minorHAnsi"/>
                <w:bCs/>
                <w:color w:val="002060"/>
                <w:sz w:val="24"/>
                <w:szCs w:val="24"/>
              </w:rPr>
              <w:t>01-10-140802</w:t>
            </w:r>
            <w:r w:rsidR="006E2ABA" w:rsidRPr="00CB6FDE">
              <w:rPr>
                <w:rFonts w:cstheme="minorHAnsi"/>
                <w:bCs/>
                <w:color w:val="002060"/>
                <w:sz w:val="24"/>
                <w:szCs w:val="24"/>
              </w:rPr>
              <w:t xml:space="preserve">) </w:t>
            </w:r>
          </w:p>
          <w:p w14:paraId="6B8B98BD" w14:textId="3595C397" w:rsidR="006E2ABA" w:rsidRPr="003C081C" w:rsidRDefault="006E2ABA" w:rsidP="003B0434">
            <w:pPr>
              <w:pStyle w:val="Listaszerbekezds"/>
              <w:numPr>
                <w:ilvl w:val="0"/>
                <w:numId w:val="23"/>
              </w:numPr>
              <w:spacing w:line="256" w:lineRule="auto"/>
              <w:jc w:val="both"/>
              <w:rPr>
                <w:rFonts w:cstheme="minorHAnsi"/>
                <w:bCs/>
                <w:color w:val="002060"/>
                <w:sz w:val="24"/>
                <w:szCs w:val="24"/>
              </w:rPr>
            </w:pPr>
            <w:r>
              <w:rPr>
                <w:rFonts w:cstheme="minorHAnsi"/>
                <w:bCs/>
                <w:color w:val="002060"/>
                <w:sz w:val="24"/>
                <w:szCs w:val="24"/>
              </w:rPr>
              <w:t>könyvelő: Prémium Audit</w:t>
            </w:r>
            <w:r w:rsidRPr="009440EF">
              <w:rPr>
                <w:rFonts w:cstheme="minorHAnsi"/>
                <w:bCs/>
                <w:color w:val="002060"/>
                <w:sz w:val="24"/>
                <w:szCs w:val="24"/>
              </w:rPr>
              <w:t xml:space="preserve"> Kft. (székhely: </w:t>
            </w:r>
            <w:r>
              <w:rPr>
                <w:rFonts w:cstheme="minorHAnsi"/>
                <w:bCs/>
                <w:color w:val="002060"/>
                <w:sz w:val="24"/>
                <w:szCs w:val="24"/>
              </w:rPr>
              <w:t>6726 Szeged, Szövő utca 10/B</w:t>
            </w:r>
            <w:r w:rsidRPr="009440EF">
              <w:rPr>
                <w:rFonts w:cstheme="minorHAnsi"/>
                <w:bCs/>
                <w:color w:val="002060"/>
                <w:sz w:val="24"/>
                <w:szCs w:val="24"/>
              </w:rPr>
              <w:t xml:space="preserve">, cégjegyzékszám: </w:t>
            </w:r>
            <w:r>
              <w:rPr>
                <w:rFonts w:cstheme="minorHAnsi"/>
                <w:bCs/>
                <w:color w:val="002060"/>
                <w:sz w:val="24"/>
                <w:szCs w:val="24"/>
              </w:rPr>
              <w:t>06-09-023392</w:t>
            </w:r>
            <w:r w:rsidRPr="009440EF">
              <w:rPr>
                <w:rFonts w:cstheme="minorHAnsi"/>
                <w:bCs/>
                <w:color w:val="002060"/>
                <w:sz w:val="24"/>
                <w:szCs w:val="24"/>
              </w:rPr>
              <w:t>)</w:t>
            </w:r>
          </w:p>
          <w:p w14:paraId="0E4AEE2D" w14:textId="3A676E10" w:rsidR="00401D88" w:rsidRPr="00DB1BE9" w:rsidRDefault="00401D88" w:rsidP="005E4559">
            <w:pPr>
              <w:pStyle w:val="Listaszerbekezds"/>
              <w:spacing w:line="256" w:lineRule="auto"/>
              <w:jc w:val="both"/>
              <w:rPr>
                <w:rFonts w:cstheme="minorHAnsi"/>
                <w:bCs/>
                <w:color w:val="002060"/>
                <w:sz w:val="24"/>
                <w:szCs w:val="24"/>
              </w:rPr>
            </w:pPr>
          </w:p>
          <w:p w14:paraId="6B9FF801" w14:textId="77777777" w:rsidR="00401D88" w:rsidRPr="009103D4" w:rsidRDefault="00401D88" w:rsidP="005E4559">
            <w:pPr>
              <w:jc w:val="both"/>
              <w:rPr>
                <w:rFonts w:cstheme="minorHAnsi"/>
                <w:bCs/>
                <w:color w:val="002060"/>
                <w:sz w:val="24"/>
                <w:szCs w:val="24"/>
              </w:rPr>
            </w:pPr>
            <w:r>
              <w:rPr>
                <w:rFonts w:cstheme="minorHAnsi"/>
                <w:bCs/>
                <w:color w:val="002060"/>
                <w:sz w:val="24"/>
                <w:szCs w:val="24"/>
              </w:rPr>
              <w:t xml:space="preserve">Az Adatkezelő </w:t>
            </w:r>
            <w:r w:rsidRPr="003C081C">
              <w:rPr>
                <w:rFonts w:cstheme="minorHAnsi"/>
                <w:bCs/>
                <w:color w:val="002060"/>
                <w:sz w:val="24"/>
                <w:szCs w:val="24"/>
              </w:rPr>
              <w:t>az</w:t>
            </w:r>
            <w:r>
              <w:rPr>
                <w:rFonts w:cstheme="minorHAnsi"/>
                <w:bCs/>
                <w:color w:val="002060"/>
                <w:sz w:val="24"/>
                <w:szCs w:val="24"/>
              </w:rPr>
              <w:t xml:space="preserve"> általános forgalmi adóról szóló 2007. évi CXXVII. törvény (Áfa tv.) 10. számú melléklet 1. pontja szerint adatot szolgáltat a Nemzeti Adó- és Vámhivatal (NAV) részére</w:t>
            </w:r>
          </w:p>
        </w:tc>
      </w:tr>
      <w:tr w:rsidR="00401D88" w:rsidRPr="009103D4" w14:paraId="1E36056F" w14:textId="77777777" w:rsidTr="005E4559">
        <w:tc>
          <w:tcPr>
            <w:tcW w:w="3610" w:type="dxa"/>
          </w:tcPr>
          <w:p w14:paraId="055EB114"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Adatok forrása</w:t>
            </w:r>
          </w:p>
        </w:tc>
        <w:tc>
          <w:tcPr>
            <w:tcW w:w="4732" w:type="dxa"/>
          </w:tcPr>
          <w:p w14:paraId="1CBC0656"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 xml:space="preserve">A személyes adatok forrása </w:t>
            </w:r>
            <w:r>
              <w:rPr>
                <w:rFonts w:cstheme="minorHAnsi"/>
                <w:color w:val="002060"/>
                <w:sz w:val="24"/>
                <w:szCs w:val="24"/>
              </w:rPr>
              <w:t>az ügyfél</w:t>
            </w:r>
          </w:p>
          <w:p w14:paraId="744BE250" w14:textId="77777777" w:rsidR="00401D88" w:rsidRPr="009103D4" w:rsidRDefault="00401D88" w:rsidP="005E4559">
            <w:pPr>
              <w:jc w:val="both"/>
              <w:rPr>
                <w:rFonts w:cstheme="minorHAnsi"/>
                <w:color w:val="002060"/>
                <w:sz w:val="24"/>
                <w:szCs w:val="24"/>
              </w:rPr>
            </w:pPr>
          </w:p>
        </w:tc>
      </w:tr>
      <w:tr w:rsidR="00401D88" w:rsidRPr="009103D4" w14:paraId="69C8A98F" w14:textId="77777777" w:rsidTr="005E4559">
        <w:tc>
          <w:tcPr>
            <w:tcW w:w="3610" w:type="dxa"/>
            <w:hideMark/>
          </w:tcPr>
          <w:p w14:paraId="197B3C3B" w14:textId="77777777" w:rsidR="00401D88" w:rsidRPr="009103D4" w:rsidRDefault="00401D88" w:rsidP="005E4559">
            <w:pPr>
              <w:rPr>
                <w:rFonts w:cstheme="minorHAnsi"/>
                <w:color w:val="002060"/>
                <w:sz w:val="24"/>
                <w:szCs w:val="24"/>
              </w:rPr>
            </w:pPr>
            <w:r w:rsidRPr="009103D4">
              <w:rPr>
                <w:rFonts w:cstheme="minorHAnsi"/>
                <w:color w:val="002060"/>
                <w:sz w:val="24"/>
                <w:szCs w:val="24"/>
              </w:rPr>
              <w:lastRenderedPageBreak/>
              <w:t>Adatszolgáltatás módja, következménye</w:t>
            </w:r>
          </w:p>
        </w:tc>
        <w:tc>
          <w:tcPr>
            <w:tcW w:w="4732" w:type="dxa"/>
            <w:hideMark/>
          </w:tcPr>
          <w:p w14:paraId="27C27329"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 xml:space="preserve">Az adatok megadása kötelező. Amennyiben </w:t>
            </w:r>
            <w:r>
              <w:rPr>
                <w:rFonts w:cstheme="minorHAnsi"/>
                <w:color w:val="002060"/>
                <w:sz w:val="24"/>
                <w:szCs w:val="24"/>
              </w:rPr>
              <w:t xml:space="preserve">Ön </w:t>
            </w:r>
            <w:r w:rsidRPr="009103D4">
              <w:rPr>
                <w:rFonts w:cstheme="minorHAnsi"/>
                <w:color w:val="002060"/>
                <w:sz w:val="24"/>
                <w:szCs w:val="24"/>
              </w:rPr>
              <w:t>nem adja meg a</w:t>
            </w:r>
            <w:r>
              <w:rPr>
                <w:rFonts w:cstheme="minorHAnsi"/>
                <w:color w:val="002060"/>
                <w:sz w:val="24"/>
                <w:szCs w:val="24"/>
              </w:rPr>
              <w:t xml:space="preserve"> személyes</w:t>
            </w:r>
            <w:r w:rsidRPr="009103D4">
              <w:rPr>
                <w:rFonts w:cstheme="minorHAnsi"/>
                <w:color w:val="002060"/>
                <w:sz w:val="24"/>
                <w:szCs w:val="24"/>
              </w:rPr>
              <w:t xml:space="preserve"> adatokat, akkor </w:t>
            </w:r>
            <w:r>
              <w:rPr>
                <w:rFonts w:cstheme="minorHAnsi"/>
                <w:color w:val="002060"/>
                <w:sz w:val="24"/>
                <w:szCs w:val="24"/>
              </w:rPr>
              <w:t>az Adatkezelő nem tud</w:t>
            </w:r>
            <w:r w:rsidRPr="009103D4">
              <w:rPr>
                <w:rFonts w:cstheme="minorHAnsi"/>
                <w:color w:val="002060"/>
                <w:sz w:val="24"/>
                <w:szCs w:val="24"/>
              </w:rPr>
              <w:t xml:space="preserve"> </w:t>
            </w:r>
            <w:r>
              <w:rPr>
                <w:rFonts w:cstheme="minorHAnsi"/>
                <w:color w:val="002060"/>
                <w:sz w:val="24"/>
                <w:szCs w:val="24"/>
              </w:rPr>
              <w:t xml:space="preserve">a jogszabályban </w:t>
            </w:r>
            <w:r w:rsidRPr="003C5705">
              <w:rPr>
                <w:rFonts w:cstheme="minorHAnsi"/>
                <w:color w:val="002060"/>
                <w:sz w:val="24"/>
                <w:szCs w:val="24"/>
              </w:rPr>
              <w:t>előírt számlázási kötelezettség</w:t>
            </w:r>
            <w:r>
              <w:rPr>
                <w:rFonts w:cstheme="minorHAnsi"/>
                <w:color w:val="002060"/>
                <w:sz w:val="24"/>
                <w:szCs w:val="24"/>
              </w:rPr>
              <w:t>é</w:t>
            </w:r>
            <w:r w:rsidRPr="003C5705">
              <w:rPr>
                <w:rFonts w:cstheme="minorHAnsi"/>
                <w:color w:val="002060"/>
                <w:sz w:val="24"/>
                <w:szCs w:val="24"/>
              </w:rPr>
              <w:t>nek eleget tenni</w:t>
            </w:r>
          </w:p>
        </w:tc>
      </w:tr>
    </w:tbl>
    <w:p w14:paraId="521DBF98" w14:textId="77777777" w:rsidR="00401D88" w:rsidRPr="004E26FC" w:rsidRDefault="00401D88" w:rsidP="00401D88">
      <w:pPr>
        <w:spacing w:after="0" w:line="240" w:lineRule="auto"/>
        <w:jc w:val="both"/>
        <w:rPr>
          <w:rFonts w:cstheme="minorHAnsi"/>
          <w:b/>
          <w:bCs/>
          <w:color w:val="002060"/>
          <w:sz w:val="24"/>
          <w:szCs w:val="24"/>
        </w:rPr>
      </w:pPr>
    </w:p>
    <w:p w14:paraId="5A4C1298" w14:textId="77777777" w:rsidR="00401D88" w:rsidRPr="009103D4" w:rsidRDefault="00401D88" w:rsidP="005E4559">
      <w:pPr>
        <w:pStyle w:val="Listaszerbekezds"/>
        <w:numPr>
          <w:ilvl w:val="0"/>
          <w:numId w:val="15"/>
        </w:numPr>
        <w:spacing w:after="0" w:line="240" w:lineRule="auto"/>
        <w:jc w:val="both"/>
        <w:rPr>
          <w:rFonts w:asciiTheme="minorHAnsi" w:hAnsiTheme="minorHAnsi" w:cstheme="minorHAnsi"/>
          <w:b/>
          <w:bCs/>
          <w:color w:val="002060"/>
          <w:sz w:val="24"/>
          <w:szCs w:val="24"/>
        </w:rPr>
      </w:pPr>
      <w:r>
        <w:rPr>
          <w:rFonts w:asciiTheme="minorHAnsi" w:hAnsiTheme="minorHAnsi" w:cstheme="minorHAnsi"/>
          <w:b/>
          <w:bCs/>
          <w:color w:val="002060"/>
          <w:sz w:val="24"/>
          <w:szCs w:val="24"/>
        </w:rPr>
        <w:t>szolgáltatás ellenértékének kifizetése</w:t>
      </w:r>
    </w:p>
    <w:p w14:paraId="33722C08" w14:textId="77777777" w:rsidR="00401D88" w:rsidRPr="009103D4" w:rsidRDefault="00401D88" w:rsidP="00401D88">
      <w:pPr>
        <w:pStyle w:val="Listaszerbekezds"/>
        <w:spacing w:after="0" w:line="240" w:lineRule="auto"/>
        <w:jc w:val="both"/>
        <w:rPr>
          <w:rFonts w:asciiTheme="minorHAnsi" w:hAnsiTheme="minorHAnsi" w:cstheme="minorHAnsi"/>
          <w:color w:val="002060"/>
          <w:sz w:val="24"/>
          <w:szCs w:val="24"/>
        </w:rPr>
      </w:pPr>
    </w:p>
    <w:tbl>
      <w:tblPr>
        <w:tblStyle w:val="Rcsostblzat"/>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670"/>
        <w:gridCol w:w="4672"/>
      </w:tblGrid>
      <w:tr w:rsidR="00401D88" w:rsidRPr="009103D4" w14:paraId="6548DD87" w14:textId="77777777" w:rsidTr="005E4559">
        <w:tc>
          <w:tcPr>
            <w:tcW w:w="3670" w:type="dxa"/>
          </w:tcPr>
          <w:p w14:paraId="3E100E71"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Adatkezelés célja</w:t>
            </w:r>
          </w:p>
        </w:tc>
        <w:tc>
          <w:tcPr>
            <w:tcW w:w="4672" w:type="dxa"/>
          </w:tcPr>
          <w:p w14:paraId="142E8048" w14:textId="77777777" w:rsidR="00401D88" w:rsidRDefault="00401D88" w:rsidP="003B0434">
            <w:pPr>
              <w:jc w:val="both"/>
              <w:rPr>
                <w:rFonts w:cstheme="minorHAnsi"/>
                <w:color w:val="002060"/>
                <w:sz w:val="24"/>
                <w:szCs w:val="24"/>
              </w:rPr>
            </w:pPr>
            <w:r w:rsidRPr="00A81A3C">
              <w:rPr>
                <w:rFonts w:cstheme="minorHAnsi"/>
                <w:color w:val="002060"/>
                <w:sz w:val="24"/>
                <w:szCs w:val="24"/>
              </w:rPr>
              <w:t>Szolgáltatás ellenértékének kifizetése</w:t>
            </w:r>
          </w:p>
          <w:p w14:paraId="0906CF3C" w14:textId="09A4D93C" w:rsidR="003B0434" w:rsidRPr="009103D4" w:rsidRDefault="003B0434" w:rsidP="003B0434">
            <w:pPr>
              <w:jc w:val="both"/>
              <w:rPr>
                <w:rFonts w:cstheme="minorHAnsi"/>
                <w:color w:val="002060"/>
                <w:sz w:val="24"/>
                <w:szCs w:val="24"/>
              </w:rPr>
            </w:pPr>
          </w:p>
        </w:tc>
      </w:tr>
      <w:tr w:rsidR="00401D88" w:rsidRPr="009103D4" w14:paraId="07CE2EB9" w14:textId="77777777" w:rsidTr="005E4559">
        <w:tc>
          <w:tcPr>
            <w:tcW w:w="3670" w:type="dxa"/>
          </w:tcPr>
          <w:p w14:paraId="37676EBE"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Adatkezelés jogalapja</w:t>
            </w:r>
          </w:p>
        </w:tc>
        <w:tc>
          <w:tcPr>
            <w:tcW w:w="4672" w:type="dxa"/>
          </w:tcPr>
          <w:p w14:paraId="16103BAE" w14:textId="77777777" w:rsidR="00401D88" w:rsidRPr="00AF7C74" w:rsidRDefault="00401D88" w:rsidP="005E4559">
            <w:pPr>
              <w:jc w:val="both"/>
              <w:rPr>
                <w:rFonts w:cstheme="minorHAnsi"/>
                <w:sz w:val="24"/>
                <w:szCs w:val="24"/>
              </w:rPr>
            </w:pPr>
            <w:r w:rsidRPr="00AC6906">
              <w:rPr>
                <w:rFonts w:cstheme="minorHAnsi"/>
                <w:sz w:val="24"/>
                <w:szCs w:val="24"/>
              </w:rPr>
              <w:t>GDPR 6. cikk (1) bekezdés b) pont: a szerződés teljesítés</w:t>
            </w:r>
            <w:r>
              <w:rPr>
                <w:rFonts w:cstheme="minorHAnsi"/>
                <w:sz w:val="24"/>
                <w:szCs w:val="24"/>
              </w:rPr>
              <w:t>e</w:t>
            </w:r>
            <w:r w:rsidRPr="00AC6906">
              <w:rPr>
                <w:rFonts w:cstheme="minorHAnsi"/>
                <w:sz w:val="24"/>
                <w:szCs w:val="24"/>
              </w:rPr>
              <w:t xml:space="preserve"> vagy a szerződés megkötését megelőzően az </w:t>
            </w:r>
            <w:r>
              <w:rPr>
                <w:rFonts w:cstheme="minorHAnsi"/>
                <w:sz w:val="24"/>
                <w:szCs w:val="24"/>
              </w:rPr>
              <w:t>É</w:t>
            </w:r>
            <w:r w:rsidRPr="00AC6906">
              <w:rPr>
                <w:rFonts w:cstheme="minorHAnsi"/>
                <w:sz w:val="24"/>
                <w:szCs w:val="24"/>
              </w:rPr>
              <w:t>rintett kérésére történő lépések megtételéhez szükséges</w:t>
            </w:r>
          </w:p>
        </w:tc>
      </w:tr>
      <w:tr w:rsidR="00401D88" w:rsidRPr="009103D4" w14:paraId="1CD9B612" w14:textId="77777777" w:rsidTr="005E4559">
        <w:tc>
          <w:tcPr>
            <w:tcW w:w="3670" w:type="dxa"/>
          </w:tcPr>
          <w:p w14:paraId="0BE31EA4"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Az Érintettek kategóriái</w:t>
            </w:r>
          </w:p>
        </w:tc>
        <w:tc>
          <w:tcPr>
            <w:tcW w:w="4672" w:type="dxa"/>
          </w:tcPr>
          <w:p w14:paraId="231B2C3B" w14:textId="77777777" w:rsidR="00401D88" w:rsidRDefault="00401D88" w:rsidP="005E4559">
            <w:pPr>
              <w:jc w:val="both"/>
              <w:rPr>
                <w:rFonts w:cstheme="minorHAnsi"/>
                <w:color w:val="002060"/>
                <w:sz w:val="24"/>
                <w:szCs w:val="24"/>
              </w:rPr>
            </w:pPr>
            <w:r>
              <w:rPr>
                <w:rFonts w:cstheme="minorHAnsi"/>
                <w:color w:val="002060"/>
                <w:sz w:val="24"/>
                <w:szCs w:val="24"/>
              </w:rPr>
              <w:t>Ügyfél</w:t>
            </w:r>
          </w:p>
          <w:p w14:paraId="647CA52E" w14:textId="77777777" w:rsidR="00401D88" w:rsidRPr="009103D4" w:rsidRDefault="00401D88" w:rsidP="005E4559">
            <w:pPr>
              <w:jc w:val="both"/>
              <w:rPr>
                <w:rFonts w:cstheme="minorHAnsi"/>
                <w:color w:val="002060"/>
                <w:sz w:val="24"/>
                <w:szCs w:val="24"/>
              </w:rPr>
            </w:pPr>
            <w:r>
              <w:rPr>
                <w:rFonts w:cstheme="minorHAnsi"/>
                <w:color w:val="002060"/>
                <w:sz w:val="24"/>
                <w:szCs w:val="24"/>
              </w:rPr>
              <w:t xml:space="preserve">  </w:t>
            </w:r>
          </w:p>
        </w:tc>
      </w:tr>
      <w:tr w:rsidR="00401D88" w:rsidRPr="009103D4" w14:paraId="63BA12FE" w14:textId="77777777" w:rsidTr="005E4559">
        <w:tc>
          <w:tcPr>
            <w:tcW w:w="3670" w:type="dxa"/>
          </w:tcPr>
          <w:p w14:paraId="672A9AA4"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Személyes adatok köre</w:t>
            </w:r>
          </w:p>
        </w:tc>
        <w:tc>
          <w:tcPr>
            <w:tcW w:w="4672" w:type="dxa"/>
          </w:tcPr>
          <w:p w14:paraId="687B7811" w14:textId="77777777" w:rsidR="00401D88" w:rsidRPr="009103D4" w:rsidRDefault="00401D88" w:rsidP="005E4559">
            <w:pPr>
              <w:jc w:val="both"/>
              <w:rPr>
                <w:rFonts w:cstheme="minorHAnsi"/>
                <w:color w:val="002060"/>
                <w:sz w:val="24"/>
                <w:szCs w:val="24"/>
              </w:rPr>
            </w:pPr>
            <w:r w:rsidRPr="00365402">
              <w:rPr>
                <w:rFonts w:cstheme="minorHAnsi"/>
                <w:color w:val="002060"/>
                <w:sz w:val="24"/>
                <w:szCs w:val="24"/>
              </w:rPr>
              <w:t xml:space="preserve">Név, </w:t>
            </w:r>
            <w:r>
              <w:rPr>
                <w:rFonts w:cstheme="minorHAnsi"/>
                <w:color w:val="002060"/>
                <w:sz w:val="24"/>
                <w:szCs w:val="24"/>
              </w:rPr>
              <w:t xml:space="preserve">szolgáltatás azonosítója, </w:t>
            </w:r>
            <w:r w:rsidRPr="00365402">
              <w:rPr>
                <w:rFonts w:cstheme="minorHAnsi"/>
                <w:color w:val="002060"/>
                <w:sz w:val="24"/>
                <w:szCs w:val="24"/>
              </w:rPr>
              <w:t>bankszámlaszám, átutalás összege, átutalás ideje</w:t>
            </w:r>
            <w:r w:rsidRPr="009103D4">
              <w:rPr>
                <w:rFonts w:cstheme="minorHAnsi"/>
                <w:color w:val="002060"/>
                <w:sz w:val="24"/>
                <w:szCs w:val="24"/>
              </w:rPr>
              <w:t xml:space="preserve"> </w:t>
            </w:r>
          </w:p>
        </w:tc>
      </w:tr>
      <w:tr w:rsidR="00401D88" w:rsidRPr="009103D4" w14:paraId="40060A87" w14:textId="77777777" w:rsidTr="005E4559">
        <w:tc>
          <w:tcPr>
            <w:tcW w:w="3670" w:type="dxa"/>
          </w:tcPr>
          <w:p w14:paraId="74778CE9"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Adatmegőrzési idő</w:t>
            </w:r>
          </w:p>
        </w:tc>
        <w:tc>
          <w:tcPr>
            <w:tcW w:w="4672" w:type="dxa"/>
          </w:tcPr>
          <w:p w14:paraId="2965C367"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Számviteli tv. 169. § (1) és (2) bekezdései alapján 8 év</w:t>
            </w:r>
          </w:p>
        </w:tc>
      </w:tr>
      <w:tr w:rsidR="00401D88" w:rsidRPr="009103D4" w14:paraId="51729216" w14:textId="77777777" w:rsidTr="006E2ABA">
        <w:trPr>
          <w:trHeight w:val="556"/>
        </w:trPr>
        <w:tc>
          <w:tcPr>
            <w:tcW w:w="3670" w:type="dxa"/>
          </w:tcPr>
          <w:p w14:paraId="42CEBB27"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Adattovábbítás</w:t>
            </w:r>
          </w:p>
        </w:tc>
        <w:tc>
          <w:tcPr>
            <w:tcW w:w="4672" w:type="dxa"/>
          </w:tcPr>
          <w:p w14:paraId="0FEEA668"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 GDPR 44-49. cikkei szerinti adattovábbítás nem történik</w:t>
            </w:r>
          </w:p>
        </w:tc>
      </w:tr>
      <w:tr w:rsidR="00401D88" w:rsidRPr="009103D4" w14:paraId="3B9BA309" w14:textId="77777777" w:rsidTr="009313C2">
        <w:trPr>
          <w:trHeight w:val="3654"/>
        </w:trPr>
        <w:tc>
          <w:tcPr>
            <w:tcW w:w="3670" w:type="dxa"/>
          </w:tcPr>
          <w:p w14:paraId="335B3993"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Címzettek</w:t>
            </w:r>
          </w:p>
        </w:tc>
        <w:tc>
          <w:tcPr>
            <w:tcW w:w="4672" w:type="dxa"/>
          </w:tcPr>
          <w:p w14:paraId="4DBC7F3D" w14:textId="77777777" w:rsidR="00401D88" w:rsidRPr="003C490F" w:rsidRDefault="00401D88" w:rsidP="005E4559">
            <w:pPr>
              <w:jc w:val="both"/>
              <w:rPr>
                <w:rFonts w:cstheme="minorHAnsi"/>
                <w:bCs/>
                <w:color w:val="002060"/>
                <w:sz w:val="24"/>
                <w:szCs w:val="24"/>
              </w:rPr>
            </w:pPr>
            <w:r w:rsidRPr="00263789">
              <w:rPr>
                <w:rFonts w:cstheme="minorHAnsi"/>
                <w:bCs/>
                <w:color w:val="002060"/>
                <w:sz w:val="24"/>
                <w:szCs w:val="24"/>
              </w:rPr>
              <w:t>Az Adatkezelő Adatfeldolgozó</w:t>
            </w:r>
            <w:r>
              <w:rPr>
                <w:rFonts w:cstheme="minorHAnsi"/>
                <w:bCs/>
                <w:color w:val="002060"/>
                <w:sz w:val="24"/>
                <w:szCs w:val="24"/>
              </w:rPr>
              <w:t>(ka)</w:t>
            </w:r>
            <w:r w:rsidRPr="00263789">
              <w:rPr>
                <w:rFonts w:cstheme="minorHAnsi"/>
                <w:bCs/>
                <w:color w:val="002060"/>
                <w:sz w:val="24"/>
                <w:szCs w:val="24"/>
              </w:rPr>
              <w:t xml:space="preserve">t </w:t>
            </w:r>
            <w:r>
              <w:rPr>
                <w:rFonts w:cstheme="minorHAnsi"/>
                <w:bCs/>
                <w:color w:val="002060"/>
                <w:sz w:val="24"/>
                <w:szCs w:val="24"/>
              </w:rPr>
              <w:t xml:space="preserve">nem vesz </w:t>
            </w:r>
            <w:r w:rsidRPr="003C490F">
              <w:rPr>
                <w:rFonts w:cstheme="minorHAnsi"/>
                <w:bCs/>
                <w:color w:val="002060"/>
                <w:sz w:val="24"/>
                <w:szCs w:val="24"/>
              </w:rPr>
              <w:t>igénybe</w:t>
            </w:r>
          </w:p>
          <w:p w14:paraId="536A21E6" w14:textId="77777777" w:rsidR="00401D88" w:rsidRPr="003C490F" w:rsidRDefault="00401D88" w:rsidP="005E4559">
            <w:pPr>
              <w:jc w:val="both"/>
              <w:rPr>
                <w:rFonts w:cstheme="minorHAnsi"/>
                <w:bCs/>
                <w:color w:val="002060"/>
                <w:sz w:val="24"/>
                <w:szCs w:val="24"/>
              </w:rPr>
            </w:pPr>
          </w:p>
          <w:p w14:paraId="29A34D1F" w14:textId="6193CDE6" w:rsidR="00401D88" w:rsidRDefault="00401D88" w:rsidP="005E4559">
            <w:pPr>
              <w:jc w:val="both"/>
              <w:rPr>
                <w:rFonts w:ascii="Calibri" w:eastAsia="Calibri" w:hAnsi="Calibri" w:cstheme="minorHAnsi"/>
                <w:bCs/>
                <w:noProof w:val="0"/>
                <w:color w:val="002060"/>
                <w:sz w:val="24"/>
                <w:szCs w:val="24"/>
              </w:rPr>
            </w:pPr>
            <w:r w:rsidRPr="003C490F">
              <w:rPr>
                <w:rFonts w:ascii="Calibri" w:eastAsia="Calibri" w:hAnsi="Calibri" w:cstheme="minorHAnsi"/>
                <w:bCs/>
                <w:noProof w:val="0"/>
                <w:color w:val="002060"/>
                <w:sz w:val="24"/>
                <w:szCs w:val="24"/>
              </w:rPr>
              <w:t xml:space="preserve">A személyes adatokhoz önálló Adatkezelőként </w:t>
            </w:r>
            <w:r w:rsidR="00E96F5C">
              <w:rPr>
                <w:rFonts w:ascii="Calibri" w:eastAsia="Calibri" w:hAnsi="Calibri" w:cstheme="minorHAnsi"/>
                <w:bCs/>
                <w:noProof w:val="0"/>
                <w:color w:val="002060"/>
                <w:sz w:val="24"/>
                <w:szCs w:val="24"/>
              </w:rPr>
              <w:t xml:space="preserve">az </w:t>
            </w:r>
            <w:r w:rsidRPr="003C490F">
              <w:rPr>
                <w:rFonts w:ascii="Calibri" w:eastAsia="Calibri" w:hAnsi="Calibri" w:cstheme="minorHAnsi"/>
                <w:bCs/>
                <w:noProof w:val="0"/>
                <w:color w:val="002060"/>
                <w:sz w:val="24"/>
                <w:szCs w:val="24"/>
              </w:rPr>
              <w:t>Adatkezelő számlavezető bankja fér hozzá:</w:t>
            </w:r>
          </w:p>
          <w:p w14:paraId="78D26C8F" w14:textId="3B6E7921" w:rsidR="00CC6BDE" w:rsidRPr="00CC6BDE" w:rsidRDefault="006E2ABA" w:rsidP="00CC6BDE">
            <w:pPr>
              <w:pStyle w:val="Listaszerbekezds"/>
              <w:numPr>
                <w:ilvl w:val="0"/>
                <w:numId w:val="36"/>
              </w:numPr>
              <w:spacing w:after="160" w:line="259" w:lineRule="auto"/>
              <w:jc w:val="both"/>
              <w:rPr>
                <w:sz w:val="24"/>
                <w:szCs w:val="24"/>
              </w:rPr>
            </w:pPr>
            <w:r>
              <w:rPr>
                <w:rFonts w:cstheme="minorHAnsi"/>
                <w:bCs/>
                <w:color w:val="002060"/>
                <w:sz w:val="24"/>
                <w:szCs w:val="24"/>
              </w:rPr>
              <w:t xml:space="preserve">számlavezető bank: OTP Bank </w:t>
            </w:r>
            <w:proofErr w:type="spellStart"/>
            <w:r>
              <w:rPr>
                <w:rFonts w:cstheme="minorHAnsi"/>
                <w:bCs/>
                <w:color w:val="002060"/>
                <w:sz w:val="24"/>
                <w:szCs w:val="24"/>
              </w:rPr>
              <w:t>Nyrt</w:t>
            </w:r>
            <w:proofErr w:type="spellEnd"/>
            <w:r w:rsidRPr="00C46664">
              <w:rPr>
                <w:rFonts w:cstheme="minorHAnsi"/>
                <w:bCs/>
                <w:color w:val="002060"/>
                <w:sz w:val="24"/>
                <w:szCs w:val="24"/>
              </w:rPr>
              <w:t xml:space="preserve">. (székhely: </w:t>
            </w:r>
            <w:r>
              <w:rPr>
                <w:rFonts w:cstheme="minorHAnsi"/>
                <w:bCs/>
                <w:color w:val="002060"/>
                <w:sz w:val="24"/>
                <w:szCs w:val="24"/>
              </w:rPr>
              <w:tab/>
              <w:t>1051 Budapest, Nádor u.16</w:t>
            </w:r>
            <w:proofErr w:type="gramStart"/>
            <w:r w:rsidRPr="00C46664">
              <w:rPr>
                <w:rFonts w:cstheme="minorHAnsi"/>
                <w:bCs/>
                <w:color w:val="002060"/>
                <w:sz w:val="24"/>
                <w:szCs w:val="24"/>
              </w:rPr>
              <w:t>.,</w:t>
            </w:r>
            <w:proofErr w:type="gramEnd"/>
            <w:r w:rsidRPr="00C46664">
              <w:rPr>
                <w:rFonts w:cstheme="minorHAnsi"/>
                <w:bCs/>
                <w:color w:val="002060"/>
                <w:sz w:val="24"/>
                <w:szCs w:val="24"/>
              </w:rPr>
              <w:t xml:space="preserve"> cégjegyzékszám: </w:t>
            </w:r>
            <w:r w:rsidRPr="00DD2DAA">
              <w:rPr>
                <w:rFonts w:cstheme="minorHAnsi"/>
                <w:bCs/>
                <w:color w:val="002060"/>
                <w:sz w:val="24"/>
                <w:szCs w:val="24"/>
              </w:rPr>
              <w:t>01-10-041585</w:t>
            </w:r>
            <w:r w:rsidRPr="00C46664">
              <w:rPr>
                <w:rFonts w:cstheme="minorHAnsi"/>
                <w:bCs/>
                <w:color w:val="002060"/>
                <w:sz w:val="24"/>
                <w:szCs w:val="24"/>
              </w:rPr>
              <w:t>). A Bank adatkezel</w:t>
            </w:r>
            <w:r>
              <w:rPr>
                <w:rFonts w:cstheme="minorHAnsi"/>
                <w:bCs/>
                <w:color w:val="002060"/>
                <w:sz w:val="24"/>
                <w:szCs w:val="24"/>
              </w:rPr>
              <w:t xml:space="preserve">ési tájékoztatója elérhető itt: </w:t>
            </w:r>
            <w:hyperlink r:id="rId11" w:history="1">
              <w:r w:rsidRPr="003B7B25">
                <w:rPr>
                  <w:rStyle w:val="Hiperhivatkozs"/>
                  <w:sz w:val="24"/>
                  <w:szCs w:val="24"/>
                </w:rPr>
                <w:t>https://www.otpbank.hu/portal/</w:t>
              </w:r>
              <w:r w:rsidRPr="003B7B25">
                <w:rPr>
                  <w:rStyle w:val="Hiperhivatkozs"/>
                  <w:sz w:val="24"/>
                  <w:szCs w:val="24"/>
                </w:rPr>
                <w:br/>
                <w:t>hu/</w:t>
              </w:r>
              <w:proofErr w:type="spellStart"/>
              <w:r w:rsidRPr="003B7B25">
                <w:rPr>
                  <w:rStyle w:val="Hiperhivatkozs"/>
                  <w:sz w:val="24"/>
                  <w:szCs w:val="24"/>
                </w:rPr>
                <w:t>adatvedelem</w:t>
              </w:r>
              <w:proofErr w:type="spellEnd"/>
            </w:hyperlink>
          </w:p>
        </w:tc>
      </w:tr>
      <w:tr w:rsidR="00401D88" w:rsidRPr="009103D4" w14:paraId="768FFD7B" w14:textId="77777777" w:rsidTr="005E4559">
        <w:tc>
          <w:tcPr>
            <w:tcW w:w="3670" w:type="dxa"/>
          </w:tcPr>
          <w:p w14:paraId="5CCA5820"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Adatok forrása</w:t>
            </w:r>
          </w:p>
        </w:tc>
        <w:tc>
          <w:tcPr>
            <w:tcW w:w="4672" w:type="dxa"/>
          </w:tcPr>
          <w:p w14:paraId="59A3A4E1" w14:textId="77777777" w:rsidR="00401D88" w:rsidRDefault="00401D88" w:rsidP="005E4559">
            <w:pPr>
              <w:jc w:val="both"/>
              <w:rPr>
                <w:rFonts w:cstheme="minorHAnsi"/>
                <w:color w:val="002060"/>
                <w:sz w:val="24"/>
                <w:szCs w:val="24"/>
              </w:rPr>
            </w:pPr>
            <w:r>
              <w:rPr>
                <w:rFonts w:cstheme="minorHAnsi"/>
                <w:color w:val="002060"/>
                <w:sz w:val="24"/>
                <w:szCs w:val="24"/>
              </w:rPr>
              <w:t>A személyes adatok forrása az ügyfél</w:t>
            </w:r>
          </w:p>
          <w:p w14:paraId="75F94319" w14:textId="77777777" w:rsidR="00401D88" w:rsidRPr="00263789" w:rsidRDefault="00401D88" w:rsidP="005E4559">
            <w:pPr>
              <w:jc w:val="both"/>
              <w:rPr>
                <w:rFonts w:cstheme="minorHAnsi"/>
                <w:color w:val="002060"/>
                <w:sz w:val="24"/>
                <w:szCs w:val="24"/>
              </w:rPr>
            </w:pPr>
          </w:p>
        </w:tc>
      </w:tr>
      <w:tr w:rsidR="00401D88" w:rsidRPr="009103D4" w14:paraId="3EE8DFC8" w14:textId="77777777" w:rsidTr="005E4559">
        <w:tc>
          <w:tcPr>
            <w:tcW w:w="3670" w:type="dxa"/>
            <w:hideMark/>
          </w:tcPr>
          <w:p w14:paraId="0CFC4B00" w14:textId="77777777" w:rsidR="00401D88" w:rsidRPr="009103D4" w:rsidRDefault="00401D88" w:rsidP="005E4559">
            <w:pPr>
              <w:rPr>
                <w:rFonts w:cstheme="minorHAnsi"/>
                <w:color w:val="002060"/>
                <w:sz w:val="24"/>
                <w:szCs w:val="24"/>
              </w:rPr>
            </w:pPr>
            <w:r w:rsidRPr="009103D4">
              <w:rPr>
                <w:rFonts w:cstheme="minorHAnsi"/>
                <w:color w:val="002060"/>
                <w:sz w:val="24"/>
                <w:szCs w:val="24"/>
              </w:rPr>
              <w:t>Adatszolgáltatás módja, következménye</w:t>
            </w:r>
          </w:p>
        </w:tc>
        <w:tc>
          <w:tcPr>
            <w:tcW w:w="4672" w:type="dxa"/>
            <w:hideMark/>
          </w:tcPr>
          <w:p w14:paraId="45D60775"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 xml:space="preserve">Az adatok megadása </w:t>
            </w:r>
            <w:r>
              <w:rPr>
                <w:rFonts w:cstheme="minorHAnsi"/>
                <w:color w:val="002060"/>
                <w:sz w:val="24"/>
                <w:szCs w:val="24"/>
              </w:rPr>
              <w:t>szükséges</w:t>
            </w:r>
            <w:r w:rsidRPr="009103D4">
              <w:rPr>
                <w:rFonts w:cstheme="minorHAnsi"/>
                <w:color w:val="002060"/>
                <w:sz w:val="24"/>
                <w:szCs w:val="24"/>
              </w:rPr>
              <w:t xml:space="preserve">. Amennyiben </w:t>
            </w:r>
            <w:r>
              <w:rPr>
                <w:rFonts w:cstheme="minorHAnsi"/>
                <w:color w:val="002060"/>
                <w:sz w:val="24"/>
                <w:szCs w:val="24"/>
              </w:rPr>
              <w:t xml:space="preserve">Ön </w:t>
            </w:r>
            <w:r w:rsidRPr="009103D4">
              <w:rPr>
                <w:rFonts w:cstheme="minorHAnsi"/>
                <w:color w:val="002060"/>
                <w:sz w:val="24"/>
                <w:szCs w:val="24"/>
              </w:rPr>
              <w:t xml:space="preserve">nem adja meg a </w:t>
            </w:r>
            <w:r>
              <w:rPr>
                <w:rFonts w:cstheme="minorHAnsi"/>
                <w:color w:val="002060"/>
                <w:sz w:val="24"/>
                <w:szCs w:val="24"/>
              </w:rPr>
              <w:t>személyes</w:t>
            </w:r>
            <w:r w:rsidRPr="009103D4">
              <w:rPr>
                <w:rFonts w:cstheme="minorHAnsi"/>
                <w:color w:val="002060"/>
                <w:sz w:val="24"/>
                <w:szCs w:val="24"/>
              </w:rPr>
              <w:t xml:space="preserve"> adatokat, akkor </w:t>
            </w:r>
            <w:r>
              <w:rPr>
                <w:rFonts w:cstheme="minorHAnsi"/>
                <w:color w:val="002060"/>
                <w:sz w:val="24"/>
                <w:szCs w:val="24"/>
              </w:rPr>
              <w:t>az Adatkezelő nem tud Önnek szolgáltatást nyújtani</w:t>
            </w:r>
          </w:p>
        </w:tc>
      </w:tr>
    </w:tbl>
    <w:p w14:paraId="06DDD20D" w14:textId="77777777" w:rsidR="00401D88" w:rsidRDefault="00401D88" w:rsidP="00401D88">
      <w:pPr>
        <w:pStyle w:val="Listaszerbekezds"/>
        <w:spacing w:after="0" w:line="240" w:lineRule="auto"/>
        <w:rPr>
          <w:rFonts w:cstheme="minorHAnsi"/>
          <w:b/>
          <w:bCs/>
          <w:color w:val="002060"/>
          <w:sz w:val="24"/>
          <w:szCs w:val="24"/>
        </w:rPr>
      </w:pPr>
    </w:p>
    <w:p w14:paraId="06D000C3" w14:textId="77777777" w:rsidR="00401D88" w:rsidRPr="009103D4" w:rsidRDefault="00401D88" w:rsidP="005E4559">
      <w:pPr>
        <w:pStyle w:val="Listaszerbekezds"/>
        <w:numPr>
          <w:ilvl w:val="0"/>
          <w:numId w:val="15"/>
        </w:numPr>
        <w:spacing w:after="0" w:line="240" w:lineRule="auto"/>
        <w:rPr>
          <w:rFonts w:cstheme="minorHAnsi"/>
          <w:b/>
          <w:bCs/>
          <w:color w:val="002060"/>
          <w:sz w:val="24"/>
          <w:szCs w:val="24"/>
        </w:rPr>
      </w:pPr>
      <w:r w:rsidRPr="009103D4">
        <w:rPr>
          <w:rFonts w:cstheme="minorHAnsi"/>
          <w:b/>
          <w:bCs/>
          <w:color w:val="002060"/>
          <w:sz w:val="24"/>
          <w:szCs w:val="24"/>
        </w:rPr>
        <w:t>szerződéses kapcsolattartás</w:t>
      </w:r>
    </w:p>
    <w:p w14:paraId="74B9E99E" w14:textId="77777777" w:rsidR="00401D88" w:rsidRPr="009103D4" w:rsidRDefault="00401D88" w:rsidP="00401D88">
      <w:pPr>
        <w:pStyle w:val="Listaszerbekezds"/>
        <w:spacing w:after="0" w:line="240" w:lineRule="auto"/>
        <w:jc w:val="both"/>
        <w:rPr>
          <w:rFonts w:cstheme="minorHAnsi"/>
          <w:color w:val="002060"/>
          <w:sz w:val="24"/>
          <w:szCs w:val="24"/>
        </w:rPr>
      </w:pPr>
    </w:p>
    <w:p w14:paraId="1B4435C2" w14:textId="77777777" w:rsidR="00401D88" w:rsidRPr="009103D4" w:rsidRDefault="00401D88" w:rsidP="00401D88">
      <w:pPr>
        <w:pStyle w:val="Listaszerbekezds"/>
        <w:spacing w:after="0" w:line="240" w:lineRule="auto"/>
        <w:jc w:val="both"/>
        <w:rPr>
          <w:rFonts w:cstheme="minorHAnsi"/>
          <w:color w:val="002060"/>
          <w:sz w:val="24"/>
          <w:szCs w:val="24"/>
        </w:rPr>
      </w:pPr>
      <w:r w:rsidRPr="009103D4">
        <w:rPr>
          <w:rFonts w:cstheme="minorHAnsi"/>
          <w:color w:val="002060"/>
          <w:sz w:val="24"/>
          <w:szCs w:val="24"/>
        </w:rPr>
        <w:lastRenderedPageBreak/>
        <w:t xml:space="preserve">Az Adatkezelő a vele szerződött </w:t>
      </w:r>
      <w:r>
        <w:rPr>
          <w:rFonts w:cstheme="minorHAnsi"/>
          <w:color w:val="002060"/>
          <w:sz w:val="24"/>
          <w:szCs w:val="24"/>
        </w:rPr>
        <w:t>P</w:t>
      </w:r>
      <w:r w:rsidRPr="009103D4">
        <w:rPr>
          <w:rFonts w:cstheme="minorHAnsi"/>
          <w:color w:val="002060"/>
          <w:sz w:val="24"/>
          <w:szCs w:val="24"/>
        </w:rPr>
        <w:t xml:space="preserve">artnerei (beszállító, ügyfél) esetében a szerződésben rögzített kapcsolattartóján keresztül folytat kommunikációt, és tart fenn üzleti kapcsolatot. </w:t>
      </w:r>
    </w:p>
    <w:p w14:paraId="22CF018F" w14:textId="77777777" w:rsidR="00401D88" w:rsidRPr="009103D4" w:rsidRDefault="00401D88" w:rsidP="00401D88">
      <w:pPr>
        <w:spacing w:after="0" w:line="240" w:lineRule="auto"/>
        <w:jc w:val="both"/>
        <w:rPr>
          <w:rFonts w:cstheme="minorHAnsi"/>
          <w:color w:val="002060"/>
          <w:sz w:val="24"/>
          <w:szCs w:val="24"/>
        </w:rPr>
      </w:pPr>
    </w:p>
    <w:tbl>
      <w:tblPr>
        <w:tblStyle w:val="Rcsostblzat"/>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610"/>
        <w:gridCol w:w="4732"/>
      </w:tblGrid>
      <w:tr w:rsidR="00401D88" w:rsidRPr="009103D4" w14:paraId="7F4C6FD7" w14:textId="77777777" w:rsidTr="005E4559">
        <w:tc>
          <w:tcPr>
            <w:tcW w:w="3610" w:type="dxa"/>
          </w:tcPr>
          <w:p w14:paraId="7A7B999F"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Adatkezelés célja</w:t>
            </w:r>
          </w:p>
        </w:tc>
        <w:tc>
          <w:tcPr>
            <w:tcW w:w="4732" w:type="dxa"/>
          </w:tcPr>
          <w:p w14:paraId="72C15E52"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 xml:space="preserve">Az Adatkezelő és a </w:t>
            </w:r>
            <w:r>
              <w:rPr>
                <w:rFonts w:cstheme="minorHAnsi"/>
                <w:color w:val="002060"/>
                <w:sz w:val="24"/>
                <w:szCs w:val="24"/>
              </w:rPr>
              <w:t>P</w:t>
            </w:r>
            <w:r w:rsidRPr="009103D4">
              <w:rPr>
                <w:rFonts w:cstheme="minorHAnsi"/>
                <w:color w:val="002060"/>
                <w:sz w:val="24"/>
                <w:szCs w:val="24"/>
              </w:rPr>
              <w:t>artner közötti szerződés cél szerinti megvalósításához a kommunikáció fenntartása, és az együttműködés megvalósítása</w:t>
            </w:r>
          </w:p>
        </w:tc>
      </w:tr>
      <w:tr w:rsidR="00401D88" w:rsidRPr="009103D4" w14:paraId="01DBFA6D" w14:textId="77777777" w:rsidTr="005E4559">
        <w:tc>
          <w:tcPr>
            <w:tcW w:w="3610" w:type="dxa"/>
          </w:tcPr>
          <w:p w14:paraId="326B7548"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Adatkezelés jogalapja</w:t>
            </w:r>
          </w:p>
        </w:tc>
        <w:tc>
          <w:tcPr>
            <w:tcW w:w="4732" w:type="dxa"/>
          </w:tcPr>
          <w:p w14:paraId="5F7F0D77"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GDPR 6. cikk (1) bekezdés f) pont: jogos érdek</w:t>
            </w:r>
          </w:p>
          <w:p w14:paraId="283484EB" w14:textId="77777777" w:rsidR="00401D88" w:rsidRPr="009103D4" w:rsidRDefault="00401D88" w:rsidP="005E4559">
            <w:pPr>
              <w:jc w:val="both"/>
              <w:rPr>
                <w:rFonts w:cstheme="minorHAnsi"/>
                <w:color w:val="002060"/>
                <w:sz w:val="24"/>
                <w:szCs w:val="24"/>
              </w:rPr>
            </w:pPr>
          </w:p>
        </w:tc>
      </w:tr>
      <w:tr w:rsidR="00401D88" w:rsidRPr="009103D4" w14:paraId="3C207F76" w14:textId="77777777" w:rsidTr="005E4559">
        <w:tc>
          <w:tcPr>
            <w:tcW w:w="3610" w:type="dxa"/>
          </w:tcPr>
          <w:p w14:paraId="6F22CCE9"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Az Érintettek kategóriái</w:t>
            </w:r>
          </w:p>
        </w:tc>
        <w:tc>
          <w:tcPr>
            <w:tcW w:w="4732" w:type="dxa"/>
          </w:tcPr>
          <w:p w14:paraId="251BF205"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Partner (egyéni vállalkozó, Kft., Bt., Zrt.) munkavállalója, mint kapcsolattartóként kijelölt személy</w:t>
            </w:r>
          </w:p>
        </w:tc>
      </w:tr>
      <w:tr w:rsidR="00401D88" w:rsidRPr="009103D4" w14:paraId="61A94630" w14:textId="77777777" w:rsidTr="005E4559">
        <w:tc>
          <w:tcPr>
            <w:tcW w:w="3610" w:type="dxa"/>
          </w:tcPr>
          <w:p w14:paraId="45C69CF2"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Személyes adatok köre</w:t>
            </w:r>
          </w:p>
        </w:tc>
        <w:tc>
          <w:tcPr>
            <w:tcW w:w="4732" w:type="dxa"/>
          </w:tcPr>
          <w:p w14:paraId="6F7FC9E6" w14:textId="77777777" w:rsidR="00401D88" w:rsidRDefault="00401D88" w:rsidP="005E4559">
            <w:pPr>
              <w:jc w:val="both"/>
              <w:rPr>
                <w:rFonts w:cstheme="minorHAnsi"/>
                <w:color w:val="002060"/>
                <w:sz w:val="24"/>
                <w:szCs w:val="24"/>
              </w:rPr>
            </w:pPr>
            <w:r w:rsidRPr="009103D4">
              <w:rPr>
                <w:rFonts w:cstheme="minorHAnsi"/>
                <w:color w:val="002060"/>
                <w:sz w:val="24"/>
                <w:szCs w:val="24"/>
              </w:rPr>
              <w:t xml:space="preserve">Név, </w:t>
            </w:r>
            <w:r>
              <w:rPr>
                <w:rFonts w:cstheme="minorHAnsi"/>
                <w:color w:val="002060"/>
                <w:sz w:val="24"/>
                <w:szCs w:val="24"/>
              </w:rPr>
              <w:t xml:space="preserve">beosztás, </w:t>
            </w:r>
            <w:r w:rsidRPr="009103D4">
              <w:rPr>
                <w:rFonts w:cstheme="minorHAnsi"/>
                <w:color w:val="002060"/>
                <w:sz w:val="24"/>
                <w:szCs w:val="24"/>
              </w:rPr>
              <w:t>telefonszám, email cím</w:t>
            </w:r>
          </w:p>
          <w:p w14:paraId="14718288" w14:textId="77777777" w:rsidR="00401D88" w:rsidRPr="009103D4" w:rsidRDefault="00401D88" w:rsidP="005E4559">
            <w:pPr>
              <w:jc w:val="both"/>
              <w:rPr>
                <w:rFonts w:cstheme="minorHAnsi"/>
                <w:color w:val="002060"/>
                <w:sz w:val="24"/>
                <w:szCs w:val="24"/>
              </w:rPr>
            </w:pPr>
          </w:p>
        </w:tc>
      </w:tr>
      <w:tr w:rsidR="00401D88" w:rsidRPr="009103D4" w14:paraId="21CDFE7F" w14:textId="77777777" w:rsidTr="005E4559">
        <w:tc>
          <w:tcPr>
            <w:tcW w:w="3610" w:type="dxa"/>
          </w:tcPr>
          <w:p w14:paraId="35F694C7"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Adatmegőrzési idő</w:t>
            </w:r>
          </w:p>
        </w:tc>
        <w:tc>
          <w:tcPr>
            <w:tcW w:w="4732" w:type="dxa"/>
          </w:tcPr>
          <w:p w14:paraId="4FB65B00"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 szerződés teljesítését vagy megszűnését követő 5. év vég</w:t>
            </w:r>
            <w:r>
              <w:rPr>
                <w:rFonts w:cstheme="minorHAnsi"/>
                <w:color w:val="002060"/>
                <w:sz w:val="24"/>
                <w:szCs w:val="24"/>
              </w:rPr>
              <w:t>éig</w:t>
            </w:r>
          </w:p>
        </w:tc>
      </w:tr>
      <w:tr w:rsidR="00401D88" w:rsidRPr="009103D4" w14:paraId="13764A8D" w14:textId="77777777" w:rsidTr="005E4559">
        <w:trPr>
          <w:trHeight w:val="695"/>
        </w:trPr>
        <w:tc>
          <w:tcPr>
            <w:tcW w:w="3610" w:type="dxa"/>
          </w:tcPr>
          <w:p w14:paraId="76A90C66"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Adattovábbítás</w:t>
            </w:r>
          </w:p>
        </w:tc>
        <w:tc>
          <w:tcPr>
            <w:tcW w:w="4732" w:type="dxa"/>
          </w:tcPr>
          <w:p w14:paraId="4E4DA315"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 GDPR 44-49. cikkei szeri</w:t>
            </w:r>
            <w:r>
              <w:rPr>
                <w:rFonts w:cstheme="minorHAnsi"/>
                <w:color w:val="002060"/>
                <w:sz w:val="24"/>
                <w:szCs w:val="24"/>
              </w:rPr>
              <w:t>nti adattovábbítás nem történik</w:t>
            </w:r>
          </w:p>
        </w:tc>
      </w:tr>
      <w:tr w:rsidR="00401D88" w:rsidRPr="009103D4" w14:paraId="0AD6024A" w14:textId="77777777" w:rsidTr="00C73CBD">
        <w:trPr>
          <w:trHeight w:val="569"/>
        </w:trPr>
        <w:tc>
          <w:tcPr>
            <w:tcW w:w="3610" w:type="dxa"/>
          </w:tcPr>
          <w:p w14:paraId="3C16C89B"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Címzettek</w:t>
            </w:r>
          </w:p>
        </w:tc>
        <w:tc>
          <w:tcPr>
            <w:tcW w:w="4732" w:type="dxa"/>
          </w:tcPr>
          <w:p w14:paraId="511AC3CA" w14:textId="7FB5EFD7" w:rsidR="00CC6BDE" w:rsidRPr="006E2ABA" w:rsidRDefault="00401D88" w:rsidP="006E2ABA">
            <w:pPr>
              <w:jc w:val="both"/>
              <w:rPr>
                <w:rFonts w:eastAsia="Calibri" w:cstheme="minorHAnsi"/>
                <w:bCs/>
                <w:color w:val="002060"/>
                <w:sz w:val="24"/>
                <w:szCs w:val="24"/>
              </w:rPr>
            </w:pPr>
            <w:r w:rsidRPr="00402B64">
              <w:rPr>
                <w:rFonts w:eastAsia="Calibri" w:cstheme="minorHAnsi"/>
                <w:bCs/>
                <w:color w:val="002060"/>
                <w:sz w:val="24"/>
                <w:szCs w:val="24"/>
              </w:rPr>
              <w:t xml:space="preserve">Az Adatkezelő Adatfeldolgozó(ka)t </w:t>
            </w:r>
            <w:r w:rsidR="006E2ABA">
              <w:rPr>
                <w:rFonts w:eastAsia="Calibri" w:cstheme="minorHAnsi"/>
                <w:bCs/>
                <w:color w:val="002060"/>
                <w:sz w:val="24"/>
                <w:szCs w:val="24"/>
              </w:rPr>
              <w:t xml:space="preserve">nem </w:t>
            </w:r>
            <w:r w:rsidRPr="00402B64">
              <w:rPr>
                <w:rFonts w:eastAsia="Calibri" w:cstheme="minorHAnsi"/>
                <w:bCs/>
                <w:color w:val="002060"/>
                <w:sz w:val="24"/>
                <w:szCs w:val="24"/>
              </w:rPr>
              <w:t>vesz igénybe</w:t>
            </w:r>
          </w:p>
        </w:tc>
      </w:tr>
      <w:tr w:rsidR="00401D88" w:rsidRPr="009103D4" w14:paraId="64B1035B" w14:textId="77777777" w:rsidTr="005E4559">
        <w:tc>
          <w:tcPr>
            <w:tcW w:w="3610" w:type="dxa"/>
            <w:tcBorders>
              <w:bottom w:val="single" w:sz="4" w:space="0" w:color="auto"/>
            </w:tcBorders>
          </w:tcPr>
          <w:p w14:paraId="4F22858F"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Adatok forrása</w:t>
            </w:r>
          </w:p>
        </w:tc>
        <w:tc>
          <w:tcPr>
            <w:tcW w:w="4732" w:type="dxa"/>
            <w:tcBorders>
              <w:bottom w:val="single" w:sz="4" w:space="0" w:color="auto"/>
            </w:tcBorders>
          </w:tcPr>
          <w:p w14:paraId="7A6A8D05" w14:textId="77777777" w:rsidR="00401D88" w:rsidRPr="009103D4" w:rsidRDefault="00401D88" w:rsidP="005E4559">
            <w:pPr>
              <w:jc w:val="both"/>
              <w:rPr>
                <w:rFonts w:cstheme="minorHAnsi"/>
                <w:color w:val="002060"/>
                <w:sz w:val="24"/>
                <w:szCs w:val="24"/>
              </w:rPr>
            </w:pPr>
            <w:r w:rsidRPr="009103D4">
              <w:rPr>
                <w:rFonts w:cstheme="minorHAnsi"/>
                <w:color w:val="002060"/>
                <w:sz w:val="24"/>
                <w:szCs w:val="24"/>
              </w:rPr>
              <w:t>A személyes adatok for</w:t>
            </w:r>
            <w:r>
              <w:rPr>
                <w:rFonts w:cstheme="minorHAnsi"/>
                <w:color w:val="002060"/>
                <w:sz w:val="24"/>
                <w:szCs w:val="24"/>
              </w:rPr>
              <w:t>rása a partner kapcsolattartója</w:t>
            </w:r>
          </w:p>
        </w:tc>
      </w:tr>
      <w:tr w:rsidR="00401D88" w:rsidRPr="009103D4" w14:paraId="40B6A692" w14:textId="77777777" w:rsidTr="005E4559">
        <w:tc>
          <w:tcPr>
            <w:tcW w:w="3610" w:type="dxa"/>
            <w:tcBorders>
              <w:top w:val="single" w:sz="4" w:space="0" w:color="auto"/>
              <w:left w:val="single" w:sz="4" w:space="0" w:color="auto"/>
              <w:bottom w:val="single" w:sz="4" w:space="0" w:color="auto"/>
              <w:right w:val="single" w:sz="4" w:space="0" w:color="auto"/>
            </w:tcBorders>
          </w:tcPr>
          <w:p w14:paraId="75DAB4B7" w14:textId="77777777" w:rsidR="00401D88" w:rsidRPr="009103D4" w:rsidRDefault="00401D88" w:rsidP="005E4559">
            <w:pPr>
              <w:rPr>
                <w:rFonts w:cstheme="minorHAnsi"/>
                <w:color w:val="002060"/>
                <w:sz w:val="24"/>
                <w:szCs w:val="24"/>
              </w:rPr>
            </w:pPr>
            <w:r w:rsidRPr="009103D4">
              <w:rPr>
                <w:rFonts w:cstheme="minorHAnsi"/>
                <w:color w:val="002060"/>
                <w:sz w:val="24"/>
                <w:szCs w:val="24"/>
              </w:rPr>
              <w:t>Adatszolgáltatás módja, következménye</w:t>
            </w:r>
          </w:p>
        </w:tc>
        <w:tc>
          <w:tcPr>
            <w:tcW w:w="4732" w:type="dxa"/>
            <w:tcBorders>
              <w:top w:val="single" w:sz="4" w:space="0" w:color="auto"/>
              <w:left w:val="single" w:sz="4" w:space="0" w:color="auto"/>
              <w:bottom w:val="single" w:sz="4" w:space="0" w:color="auto"/>
              <w:right w:val="single" w:sz="4" w:space="0" w:color="auto"/>
            </w:tcBorders>
          </w:tcPr>
          <w:p w14:paraId="6253B794" w14:textId="77777777" w:rsidR="00401D88" w:rsidRPr="009103D4" w:rsidRDefault="00401D88" w:rsidP="005E4559">
            <w:pPr>
              <w:jc w:val="both"/>
              <w:rPr>
                <w:rFonts w:cstheme="minorHAnsi"/>
                <w:color w:val="002060"/>
                <w:sz w:val="24"/>
                <w:szCs w:val="24"/>
              </w:rPr>
            </w:pPr>
            <w:r>
              <w:rPr>
                <w:rFonts w:cstheme="minorHAnsi"/>
                <w:color w:val="002060"/>
                <w:sz w:val="24"/>
                <w:szCs w:val="24"/>
              </w:rPr>
              <w:t xml:space="preserve">Az adatok megadása szükséges. </w:t>
            </w:r>
            <w:r w:rsidRPr="009103D4">
              <w:rPr>
                <w:rFonts w:cstheme="minorHAnsi"/>
                <w:color w:val="002060"/>
                <w:sz w:val="24"/>
                <w:szCs w:val="24"/>
              </w:rPr>
              <w:t xml:space="preserve">Amennyiben </w:t>
            </w:r>
            <w:r>
              <w:rPr>
                <w:rFonts w:cstheme="minorHAnsi"/>
                <w:color w:val="002060"/>
                <w:sz w:val="24"/>
                <w:szCs w:val="24"/>
              </w:rPr>
              <w:t xml:space="preserve">Ön </w:t>
            </w:r>
            <w:r w:rsidRPr="009103D4">
              <w:rPr>
                <w:rFonts w:cstheme="minorHAnsi"/>
                <w:color w:val="002060"/>
                <w:sz w:val="24"/>
                <w:szCs w:val="24"/>
              </w:rPr>
              <w:t>nem adja meg a sz</w:t>
            </w:r>
            <w:r>
              <w:rPr>
                <w:rFonts w:cstheme="minorHAnsi"/>
                <w:color w:val="002060"/>
                <w:sz w:val="24"/>
                <w:szCs w:val="24"/>
              </w:rPr>
              <w:t>emélyes</w:t>
            </w:r>
            <w:r w:rsidRPr="009103D4">
              <w:rPr>
                <w:rFonts w:cstheme="minorHAnsi"/>
                <w:color w:val="002060"/>
                <w:sz w:val="24"/>
                <w:szCs w:val="24"/>
              </w:rPr>
              <w:t xml:space="preserve"> adatokat, akkor az Adatkezelő </w:t>
            </w:r>
            <w:r>
              <w:rPr>
                <w:rFonts w:cstheme="minorHAnsi"/>
                <w:color w:val="002060"/>
                <w:sz w:val="24"/>
                <w:szCs w:val="24"/>
              </w:rPr>
              <w:t>nem tud egyeztetni a Partnerrel</w:t>
            </w:r>
          </w:p>
        </w:tc>
      </w:tr>
    </w:tbl>
    <w:p w14:paraId="0982D6B7" w14:textId="45139608" w:rsidR="00CC6BDE" w:rsidRPr="009103D4" w:rsidRDefault="00CC6BDE" w:rsidP="00401D88">
      <w:pPr>
        <w:spacing w:after="0" w:line="240" w:lineRule="auto"/>
        <w:jc w:val="both"/>
        <w:rPr>
          <w:rFonts w:cstheme="minorHAnsi"/>
          <w:b/>
          <w:bCs/>
          <w:color w:val="002060"/>
          <w:sz w:val="24"/>
          <w:szCs w:val="24"/>
        </w:rPr>
      </w:pPr>
    </w:p>
    <w:p w14:paraId="20391318" w14:textId="77777777" w:rsidR="00401D88" w:rsidRPr="009103D4" w:rsidRDefault="00401D88" w:rsidP="005E4559">
      <w:pPr>
        <w:numPr>
          <w:ilvl w:val="0"/>
          <w:numId w:val="15"/>
        </w:numPr>
        <w:spacing w:after="0" w:line="240" w:lineRule="auto"/>
        <w:contextualSpacing/>
        <w:rPr>
          <w:rFonts w:cstheme="minorHAnsi"/>
          <w:b/>
          <w:bCs/>
          <w:color w:val="002060"/>
          <w:sz w:val="24"/>
          <w:szCs w:val="24"/>
        </w:rPr>
      </w:pPr>
      <w:r w:rsidRPr="009103D4">
        <w:rPr>
          <w:rFonts w:cstheme="minorHAnsi"/>
          <w:b/>
          <w:bCs/>
          <w:color w:val="002060"/>
          <w:sz w:val="24"/>
          <w:szCs w:val="24"/>
        </w:rPr>
        <w:t>panaszkezelés</w:t>
      </w:r>
    </w:p>
    <w:p w14:paraId="489E41F5" w14:textId="77777777" w:rsidR="00401D88" w:rsidRPr="009103D4" w:rsidRDefault="00401D88" w:rsidP="00401D88">
      <w:pPr>
        <w:spacing w:after="0" w:line="240" w:lineRule="auto"/>
        <w:jc w:val="both"/>
        <w:rPr>
          <w:rFonts w:cstheme="minorHAnsi"/>
          <w:color w:val="002060"/>
          <w:sz w:val="24"/>
          <w:szCs w:val="24"/>
        </w:rPr>
      </w:pPr>
    </w:p>
    <w:tbl>
      <w:tblPr>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3604"/>
        <w:gridCol w:w="4728"/>
      </w:tblGrid>
      <w:tr w:rsidR="00401D88" w:rsidRPr="009103D4" w14:paraId="6D3303AB" w14:textId="77777777" w:rsidTr="005E4559">
        <w:tc>
          <w:tcPr>
            <w:tcW w:w="3604" w:type="dxa"/>
            <w:tcMar>
              <w:top w:w="0" w:type="dxa"/>
              <w:left w:w="108" w:type="dxa"/>
              <w:bottom w:w="0" w:type="dxa"/>
              <w:right w:w="108" w:type="dxa"/>
            </w:tcMar>
            <w:hideMark/>
          </w:tcPr>
          <w:p w14:paraId="7A551D5B"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Adatkezelés célja</w:t>
            </w:r>
          </w:p>
        </w:tc>
        <w:tc>
          <w:tcPr>
            <w:tcW w:w="4728" w:type="dxa"/>
            <w:tcMar>
              <w:top w:w="0" w:type="dxa"/>
              <w:left w:w="108" w:type="dxa"/>
              <w:bottom w:w="0" w:type="dxa"/>
              <w:right w:w="108" w:type="dxa"/>
            </w:tcMar>
            <w:hideMark/>
          </w:tcPr>
          <w:p w14:paraId="2E542598"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Bármely szolgáltatással kapcsolatos panasz kezelése</w:t>
            </w:r>
          </w:p>
        </w:tc>
      </w:tr>
      <w:tr w:rsidR="00401D88" w:rsidRPr="009103D4" w14:paraId="7B6EE6B3" w14:textId="77777777" w:rsidTr="005E4559">
        <w:tc>
          <w:tcPr>
            <w:tcW w:w="3604" w:type="dxa"/>
            <w:tcMar>
              <w:top w:w="0" w:type="dxa"/>
              <w:left w:w="108" w:type="dxa"/>
              <w:bottom w:w="0" w:type="dxa"/>
              <w:right w:w="108" w:type="dxa"/>
            </w:tcMar>
            <w:hideMark/>
          </w:tcPr>
          <w:p w14:paraId="5920B3F3"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Adatkezelés jogalapja</w:t>
            </w:r>
          </w:p>
        </w:tc>
        <w:tc>
          <w:tcPr>
            <w:tcW w:w="4728" w:type="dxa"/>
            <w:tcMar>
              <w:top w:w="0" w:type="dxa"/>
              <w:left w:w="108" w:type="dxa"/>
              <w:bottom w:w="0" w:type="dxa"/>
              <w:right w:w="108" w:type="dxa"/>
            </w:tcMar>
            <w:hideMark/>
          </w:tcPr>
          <w:p w14:paraId="56A462CB"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GDPR 6. cikk (1) bekezdés c) pontja: jogi kötelezettség teljesítése</w:t>
            </w:r>
            <w:r>
              <w:rPr>
                <w:rFonts w:cstheme="minorHAnsi"/>
                <w:color w:val="002060"/>
                <w:sz w:val="24"/>
                <w:szCs w:val="24"/>
              </w:rPr>
              <w:t>:</w:t>
            </w:r>
            <w:r w:rsidRPr="009103D4">
              <w:rPr>
                <w:rFonts w:cstheme="minorHAnsi"/>
                <w:color w:val="002060"/>
                <w:sz w:val="24"/>
                <w:szCs w:val="24"/>
              </w:rPr>
              <w:t xml:space="preserve"> a fogyasztóvédelemről szóló 1997. évi CLV. törvény </w:t>
            </w:r>
          </w:p>
        </w:tc>
      </w:tr>
      <w:tr w:rsidR="00401D88" w:rsidRPr="009103D4" w14:paraId="3384881B" w14:textId="77777777" w:rsidTr="005E4559">
        <w:tc>
          <w:tcPr>
            <w:tcW w:w="3604" w:type="dxa"/>
            <w:tcMar>
              <w:top w:w="0" w:type="dxa"/>
              <w:left w:w="108" w:type="dxa"/>
              <w:bottom w:w="0" w:type="dxa"/>
              <w:right w:w="108" w:type="dxa"/>
            </w:tcMar>
            <w:hideMark/>
          </w:tcPr>
          <w:p w14:paraId="689562E0"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Az Érintettek kategóriái</w:t>
            </w:r>
          </w:p>
        </w:tc>
        <w:tc>
          <w:tcPr>
            <w:tcW w:w="4728" w:type="dxa"/>
            <w:tcMar>
              <w:top w:w="0" w:type="dxa"/>
              <w:left w:w="108" w:type="dxa"/>
              <w:bottom w:w="0" w:type="dxa"/>
              <w:right w:w="108" w:type="dxa"/>
            </w:tcMar>
            <w:hideMark/>
          </w:tcPr>
          <w:p w14:paraId="45FF2356" w14:textId="77777777" w:rsidR="00401D88" w:rsidRPr="009103D4" w:rsidRDefault="00401D88" w:rsidP="005E4559">
            <w:pPr>
              <w:spacing w:after="0" w:line="240" w:lineRule="auto"/>
              <w:jc w:val="both"/>
              <w:rPr>
                <w:rFonts w:cstheme="minorHAnsi"/>
                <w:color w:val="002060"/>
                <w:sz w:val="24"/>
                <w:szCs w:val="24"/>
              </w:rPr>
            </w:pPr>
            <w:r>
              <w:rPr>
                <w:rFonts w:cstheme="minorHAnsi"/>
                <w:color w:val="002060"/>
                <w:sz w:val="24"/>
                <w:szCs w:val="24"/>
              </w:rPr>
              <w:t>Fogyasztó</w:t>
            </w:r>
          </w:p>
          <w:p w14:paraId="67FB6CA9" w14:textId="77777777" w:rsidR="00401D88" w:rsidRPr="009103D4" w:rsidRDefault="00401D88" w:rsidP="005E4559">
            <w:pPr>
              <w:spacing w:after="0" w:line="240" w:lineRule="auto"/>
              <w:jc w:val="both"/>
              <w:rPr>
                <w:rFonts w:cstheme="minorHAnsi"/>
                <w:color w:val="002060"/>
                <w:sz w:val="24"/>
                <w:szCs w:val="24"/>
              </w:rPr>
            </w:pPr>
          </w:p>
        </w:tc>
      </w:tr>
      <w:tr w:rsidR="00401D88" w:rsidRPr="009103D4" w14:paraId="253F3D63" w14:textId="77777777" w:rsidTr="005E4559">
        <w:tc>
          <w:tcPr>
            <w:tcW w:w="3604" w:type="dxa"/>
            <w:tcMar>
              <w:top w:w="0" w:type="dxa"/>
              <w:left w:w="108" w:type="dxa"/>
              <w:bottom w:w="0" w:type="dxa"/>
              <w:right w:w="108" w:type="dxa"/>
            </w:tcMar>
            <w:hideMark/>
          </w:tcPr>
          <w:p w14:paraId="7E663F2F"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Személyes adatok köre</w:t>
            </w:r>
          </w:p>
        </w:tc>
        <w:tc>
          <w:tcPr>
            <w:tcW w:w="4728" w:type="dxa"/>
            <w:tcMar>
              <w:top w:w="0" w:type="dxa"/>
              <w:left w:w="108" w:type="dxa"/>
              <w:bottom w:w="0" w:type="dxa"/>
              <w:right w:w="108" w:type="dxa"/>
            </w:tcMar>
            <w:hideMark/>
          </w:tcPr>
          <w:p w14:paraId="3392E3F0"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 xml:space="preserve">Név, </w:t>
            </w:r>
            <w:r>
              <w:rPr>
                <w:rFonts w:cstheme="minorHAnsi"/>
                <w:color w:val="002060"/>
                <w:sz w:val="24"/>
                <w:szCs w:val="24"/>
              </w:rPr>
              <w:t>lakcím,</w:t>
            </w:r>
            <w:r>
              <w:t xml:space="preserve"> </w:t>
            </w:r>
            <w:r w:rsidRPr="00782A43">
              <w:rPr>
                <w:sz w:val="24"/>
                <w:szCs w:val="24"/>
              </w:rPr>
              <w:t>telefonszám, email cím,</w:t>
            </w:r>
            <w:r>
              <w:t xml:space="preserve"> </w:t>
            </w:r>
            <w:r w:rsidRPr="00D314D1">
              <w:rPr>
                <w:rFonts w:cstheme="minorHAnsi"/>
                <w:color w:val="002060"/>
                <w:sz w:val="24"/>
                <w:szCs w:val="24"/>
              </w:rPr>
              <w:t>a panasz előterjesztésének helye, ideje, módja,</w:t>
            </w:r>
            <w:r>
              <w:rPr>
                <w:rFonts w:cstheme="minorHAnsi"/>
                <w:color w:val="002060"/>
                <w:sz w:val="24"/>
                <w:szCs w:val="24"/>
              </w:rPr>
              <w:t xml:space="preserve"> panasz részletes leírása,</w:t>
            </w:r>
            <w:r>
              <w:t xml:space="preserve"> </w:t>
            </w:r>
            <w:r w:rsidRPr="00D314D1">
              <w:rPr>
                <w:rFonts w:cstheme="minorHAnsi"/>
                <w:color w:val="002060"/>
                <w:sz w:val="24"/>
                <w:szCs w:val="24"/>
              </w:rPr>
              <w:t>fogyasztó által bemutatott iratok, dokumentumok és egyéb bizonyítékok jegyzéke</w:t>
            </w:r>
            <w:r>
              <w:rPr>
                <w:rFonts w:cstheme="minorHAnsi"/>
                <w:color w:val="002060"/>
                <w:sz w:val="24"/>
                <w:szCs w:val="24"/>
              </w:rPr>
              <w:t xml:space="preserve"> </w:t>
            </w:r>
          </w:p>
        </w:tc>
      </w:tr>
      <w:tr w:rsidR="00401D88" w:rsidRPr="009103D4" w14:paraId="7E217704" w14:textId="77777777" w:rsidTr="005E4559">
        <w:trPr>
          <w:trHeight w:val="535"/>
        </w:trPr>
        <w:tc>
          <w:tcPr>
            <w:tcW w:w="3604" w:type="dxa"/>
            <w:tcMar>
              <w:top w:w="0" w:type="dxa"/>
              <w:left w:w="108" w:type="dxa"/>
              <w:bottom w:w="0" w:type="dxa"/>
              <w:right w:w="108" w:type="dxa"/>
            </w:tcMar>
            <w:hideMark/>
          </w:tcPr>
          <w:p w14:paraId="0622D895"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Adatmegőrzési idő</w:t>
            </w:r>
          </w:p>
        </w:tc>
        <w:tc>
          <w:tcPr>
            <w:tcW w:w="4728" w:type="dxa"/>
            <w:tcMar>
              <w:top w:w="0" w:type="dxa"/>
              <w:left w:w="108" w:type="dxa"/>
              <w:bottom w:w="0" w:type="dxa"/>
              <w:right w:w="108" w:type="dxa"/>
            </w:tcMar>
            <w:hideMark/>
          </w:tcPr>
          <w:p w14:paraId="01DB88E6" w14:textId="77777777" w:rsidR="00401D88" w:rsidRPr="009103D4" w:rsidRDefault="00401D88" w:rsidP="005E4559">
            <w:pPr>
              <w:spacing w:after="0" w:line="240" w:lineRule="auto"/>
              <w:jc w:val="both"/>
              <w:rPr>
                <w:rFonts w:cstheme="minorHAnsi"/>
                <w:color w:val="002060"/>
                <w:sz w:val="24"/>
                <w:szCs w:val="24"/>
              </w:rPr>
            </w:pPr>
            <w:r>
              <w:rPr>
                <w:rFonts w:cstheme="minorHAnsi"/>
                <w:color w:val="002060"/>
                <w:sz w:val="24"/>
                <w:szCs w:val="24"/>
              </w:rPr>
              <w:t>Fgy.tv. 17/A. § (7) bekezdése alapján 3 év</w:t>
            </w:r>
          </w:p>
          <w:p w14:paraId="5E1F9EF1" w14:textId="77777777" w:rsidR="00401D88" w:rsidRPr="009103D4" w:rsidRDefault="00401D88" w:rsidP="005E4559">
            <w:pPr>
              <w:spacing w:after="0" w:line="240" w:lineRule="auto"/>
              <w:jc w:val="both"/>
              <w:rPr>
                <w:rFonts w:cstheme="minorHAnsi"/>
                <w:color w:val="002060"/>
                <w:sz w:val="24"/>
                <w:szCs w:val="24"/>
              </w:rPr>
            </w:pPr>
          </w:p>
        </w:tc>
      </w:tr>
      <w:tr w:rsidR="00401D88" w:rsidRPr="009103D4" w14:paraId="2D9D3035" w14:textId="77777777" w:rsidTr="005E4559">
        <w:trPr>
          <w:trHeight w:val="535"/>
        </w:trPr>
        <w:tc>
          <w:tcPr>
            <w:tcW w:w="3604" w:type="dxa"/>
            <w:tcMar>
              <w:top w:w="0" w:type="dxa"/>
              <w:left w:w="108" w:type="dxa"/>
              <w:bottom w:w="0" w:type="dxa"/>
              <w:right w:w="108" w:type="dxa"/>
            </w:tcMar>
          </w:tcPr>
          <w:p w14:paraId="64DFC1C6"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Adattovábbítás</w:t>
            </w:r>
          </w:p>
        </w:tc>
        <w:tc>
          <w:tcPr>
            <w:tcW w:w="4728" w:type="dxa"/>
            <w:tcMar>
              <w:top w:w="0" w:type="dxa"/>
              <w:left w:w="108" w:type="dxa"/>
              <w:bottom w:w="0" w:type="dxa"/>
              <w:right w:w="108" w:type="dxa"/>
            </w:tcMar>
          </w:tcPr>
          <w:p w14:paraId="7719A35D"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 GDPR 44-49. cikkei szerinti adattovábbítás nem történik</w:t>
            </w:r>
          </w:p>
        </w:tc>
      </w:tr>
      <w:tr w:rsidR="00401D88" w:rsidRPr="009103D4" w14:paraId="71730343" w14:textId="77777777" w:rsidTr="005E4559">
        <w:trPr>
          <w:trHeight w:val="535"/>
        </w:trPr>
        <w:tc>
          <w:tcPr>
            <w:tcW w:w="3604" w:type="dxa"/>
            <w:tcMar>
              <w:top w:w="0" w:type="dxa"/>
              <w:left w:w="108" w:type="dxa"/>
              <w:bottom w:w="0" w:type="dxa"/>
              <w:right w:w="108" w:type="dxa"/>
            </w:tcMar>
          </w:tcPr>
          <w:p w14:paraId="024F19D4"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lastRenderedPageBreak/>
              <w:t>Címzettek</w:t>
            </w:r>
          </w:p>
        </w:tc>
        <w:tc>
          <w:tcPr>
            <w:tcW w:w="4728" w:type="dxa"/>
            <w:tcMar>
              <w:top w:w="0" w:type="dxa"/>
              <w:left w:w="108" w:type="dxa"/>
              <w:bottom w:w="0" w:type="dxa"/>
              <w:right w:w="108" w:type="dxa"/>
            </w:tcMar>
          </w:tcPr>
          <w:p w14:paraId="2F9E92D0"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Az Adatkezelő Adatfeldolgozó</w:t>
            </w:r>
            <w:r>
              <w:rPr>
                <w:rFonts w:cstheme="minorHAnsi"/>
                <w:color w:val="002060"/>
                <w:sz w:val="24"/>
                <w:szCs w:val="24"/>
              </w:rPr>
              <w:t>(ka)</w:t>
            </w:r>
            <w:r w:rsidRPr="009103D4">
              <w:rPr>
                <w:rFonts w:cstheme="minorHAnsi"/>
                <w:color w:val="002060"/>
                <w:sz w:val="24"/>
                <w:szCs w:val="24"/>
              </w:rPr>
              <w:t>t nem vesz igénybe</w:t>
            </w:r>
          </w:p>
        </w:tc>
      </w:tr>
      <w:tr w:rsidR="00401D88" w:rsidRPr="009103D4" w14:paraId="1F831C12" w14:textId="77777777" w:rsidTr="005E4559">
        <w:tc>
          <w:tcPr>
            <w:tcW w:w="3604" w:type="dxa"/>
            <w:tcMar>
              <w:top w:w="0" w:type="dxa"/>
              <w:left w:w="108" w:type="dxa"/>
              <w:bottom w:w="0" w:type="dxa"/>
              <w:right w:w="108" w:type="dxa"/>
            </w:tcMar>
            <w:hideMark/>
          </w:tcPr>
          <w:p w14:paraId="6451200B"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Adatok forrása</w:t>
            </w:r>
          </w:p>
        </w:tc>
        <w:tc>
          <w:tcPr>
            <w:tcW w:w="4728" w:type="dxa"/>
            <w:tcMar>
              <w:top w:w="0" w:type="dxa"/>
              <w:left w:w="108" w:type="dxa"/>
              <w:bottom w:w="0" w:type="dxa"/>
              <w:right w:w="108" w:type="dxa"/>
            </w:tcMar>
          </w:tcPr>
          <w:p w14:paraId="174725D5"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 xml:space="preserve">A személyes adatok forrása a </w:t>
            </w:r>
            <w:r>
              <w:rPr>
                <w:rFonts w:cstheme="minorHAnsi"/>
                <w:color w:val="002060"/>
                <w:sz w:val="24"/>
                <w:szCs w:val="24"/>
              </w:rPr>
              <w:t>fogyasztó, mint panaszos</w:t>
            </w:r>
          </w:p>
        </w:tc>
      </w:tr>
      <w:tr w:rsidR="00401D88" w:rsidRPr="009103D4" w14:paraId="4737B3EE" w14:textId="77777777" w:rsidTr="005E4559">
        <w:tc>
          <w:tcPr>
            <w:tcW w:w="3604" w:type="dxa"/>
            <w:tcMar>
              <w:top w:w="0" w:type="dxa"/>
              <w:left w:w="108" w:type="dxa"/>
              <w:bottom w:w="0" w:type="dxa"/>
              <w:right w:w="108" w:type="dxa"/>
            </w:tcMar>
            <w:hideMark/>
          </w:tcPr>
          <w:p w14:paraId="03D8A128" w14:textId="77777777" w:rsidR="00401D88" w:rsidRPr="009103D4" w:rsidRDefault="00401D88" w:rsidP="005E4559">
            <w:pPr>
              <w:spacing w:after="0" w:line="240" w:lineRule="auto"/>
              <w:rPr>
                <w:rFonts w:cstheme="minorHAnsi"/>
                <w:color w:val="002060"/>
                <w:sz w:val="24"/>
                <w:szCs w:val="24"/>
              </w:rPr>
            </w:pPr>
            <w:r w:rsidRPr="009103D4">
              <w:rPr>
                <w:rFonts w:cstheme="minorHAnsi"/>
                <w:color w:val="002060"/>
                <w:sz w:val="24"/>
                <w:szCs w:val="24"/>
              </w:rPr>
              <w:t>Adatszolgáltatás módja, következménye</w:t>
            </w:r>
          </w:p>
        </w:tc>
        <w:tc>
          <w:tcPr>
            <w:tcW w:w="4728" w:type="dxa"/>
            <w:tcMar>
              <w:top w:w="0" w:type="dxa"/>
              <w:left w:w="108" w:type="dxa"/>
              <w:bottom w:w="0" w:type="dxa"/>
              <w:right w:w="108" w:type="dxa"/>
            </w:tcMar>
            <w:hideMark/>
          </w:tcPr>
          <w:p w14:paraId="28AB1B01" w14:textId="77777777" w:rsidR="00401D88" w:rsidRPr="009103D4" w:rsidRDefault="00401D88" w:rsidP="005E4559">
            <w:pPr>
              <w:spacing w:after="0" w:line="240" w:lineRule="auto"/>
              <w:jc w:val="both"/>
              <w:rPr>
                <w:rFonts w:cstheme="minorHAnsi"/>
                <w:color w:val="002060"/>
                <w:sz w:val="24"/>
                <w:szCs w:val="24"/>
              </w:rPr>
            </w:pPr>
            <w:r w:rsidRPr="009103D4">
              <w:rPr>
                <w:rFonts w:cstheme="minorHAnsi"/>
                <w:color w:val="002060"/>
                <w:sz w:val="24"/>
                <w:szCs w:val="24"/>
              </w:rPr>
              <w:t xml:space="preserve">Az adatok megadása önkéntes. Amennyiben nem adja meg a szükséges adatokat, akkor előfordulhat, hogy panaszát </w:t>
            </w:r>
            <w:r>
              <w:rPr>
                <w:rFonts w:cstheme="minorHAnsi"/>
                <w:color w:val="002060"/>
                <w:sz w:val="24"/>
                <w:szCs w:val="24"/>
              </w:rPr>
              <w:t>az Adatkezelő nem tudja kivizsgálni</w:t>
            </w:r>
          </w:p>
        </w:tc>
      </w:tr>
    </w:tbl>
    <w:p w14:paraId="045CF3E0" w14:textId="77777777" w:rsidR="003B0434" w:rsidRPr="009103D4" w:rsidRDefault="003B0434" w:rsidP="003B0434">
      <w:pPr>
        <w:numPr>
          <w:ilvl w:val="0"/>
          <w:numId w:val="15"/>
        </w:numPr>
        <w:spacing w:after="0" w:line="240" w:lineRule="auto"/>
        <w:contextualSpacing/>
        <w:rPr>
          <w:rFonts w:cstheme="minorHAnsi"/>
          <w:b/>
          <w:bCs/>
          <w:color w:val="002060"/>
          <w:sz w:val="24"/>
          <w:szCs w:val="24"/>
        </w:rPr>
      </w:pPr>
      <w:r>
        <w:rPr>
          <w:rFonts w:cstheme="minorHAnsi"/>
          <w:b/>
          <w:bCs/>
          <w:color w:val="002060"/>
          <w:sz w:val="24"/>
          <w:szCs w:val="24"/>
        </w:rPr>
        <w:t>közösségi oldalakon való kommunikáció</w:t>
      </w:r>
    </w:p>
    <w:p w14:paraId="7D0485C7" w14:textId="77777777" w:rsidR="003B0434" w:rsidRPr="009103D4" w:rsidRDefault="003B0434" w:rsidP="003B0434">
      <w:pPr>
        <w:pStyle w:val="Listaszerbekezds"/>
        <w:spacing w:after="0" w:line="240" w:lineRule="auto"/>
        <w:jc w:val="both"/>
        <w:rPr>
          <w:rFonts w:asciiTheme="minorHAnsi" w:hAnsiTheme="minorHAnsi" w:cstheme="minorHAnsi"/>
          <w:color w:val="002060"/>
          <w:sz w:val="24"/>
          <w:szCs w:val="24"/>
        </w:rPr>
      </w:pPr>
    </w:p>
    <w:tbl>
      <w:tblPr>
        <w:tblStyle w:val="Rcsostblzat"/>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610"/>
        <w:gridCol w:w="4732"/>
      </w:tblGrid>
      <w:tr w:rsidR="003B0434" w:rsidRPr="009103D4" w14:paraId="32F176AD" w14:textId="77777777" w:rsidTr="00EC1FDA">
        <w:tc>
          <w:tcPr>
            <w:tcW w:w="3610" w:type="dxa"/>
          </w:tcPr>
          <w:p w14:paraId="318D2658"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Adatkezelés célja</w:t>
            </w:r>
          </w:p>
        </w:tc>
        <w:tc>
          <w:tcPr>
            <w:tcW w:w="4732" w:type="dxa"/>
          </w:tcPr>
          <w:p w14:paraId="0F04CBF9" w14:textId="77777777" w:rsidR="003B0434" w:rsidRDefault="003B0434" w:rsidP="00EC1FDA">
            <w:pPr>
              <w:jc w:val="both"/>
              <w:rPr>
                <w:rFonts w:cstheme="minorHAnsi"/>
                <w:color w:val="002060"/>
                <w:sz w:val="24"/>
                <w:szCs w:val="24"/>
              </w:rPr>
            </w:pPr>
            <w:r>
              <w:rPr>
                <w:rFonts w:cstheme="minorHAnsi"/>
                <w:color w:val="002060"/>
                <w:sz w:val="24"/>
                <w:szCs w:val="24"/>
              </w:rPr>
              <w:t>Közösségi oldalakon való kommunikáció</w:t>
            </w:r>
          </w:p>
          <w:p w14:paraId="4611C64E" w14:textId="77777777" w:rsidR="003B0434" w:rsidRPr="009103D4" w:rsidRDefault="003B0434" w:rsidP="00EC1FDA">
            <w:pPr>
              <w:jc w:val="both"/>
              <w:rPr>
                <w:rFonts w:cstheme="minorHAnsi"/>
                <w:color w:val="002060"/>
                <w:sz w:val="24"/>
                <w:szCs w:val="24"/>
              </w:rPr>
            </w:pPr>
          </w:p>
        </w:tc>
      </w:tr>
      <w:tr w:rsidR="003B0434" w:rsidRPr="009103D4" w14:paraId="2E6392EE" w14:textId="77777777" w:rsidTr="00EC1FDA">
        <w:tc>
          <w:tcPr>
            <w:tcW w:w="3610" w:type="dxa"/>
          </w:tcPr>
          <w:p w14:paraId="7462AA9A"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Adatkezelés jogalapja</w:t>
            </w:r>
          </w:p>
        </w:tc>
        <w:tc>
          <w:tcPr>
            <w:tcW w:w="4732" w:type="dxa"/>
          </w:tcPr>
          <w:p w14:paraId="0837DB65" w14:textId="77777777" w:rsidR="003B0434" w:rsidRPr="00C4133E" w:rsidRDefault="003B0434" w:rsidP="00EC1FDA">
            <w:pPr>
              <w:jc w:val="both"/>
              <w:rPr>
                <w:rFonts w:cstheme="minorHAnsi"/>
                <w:color w:val="002060"/>
                <w:sz w:val="24"/>
                <w:szCs w:val="24"/>
              </w:rPr>
            </w:pPr>
            <w:r w:rsidRPr="00C4133E">
              <w:rPr>
                <w:rFonts w:cstheme="minorHAnsi"/>
                <w:color w:val="002060"/>
                <w:sz w:val="24"/>
                <w:szCs w:val="24"/>
              </w:rPr>
              <w:t>GDPR 6. cikk (1) bekezdés a) pont: hozzájárulás</w:t>
            </w:r>
          </w:p>
          <w:p w14:paraId="61E8787F" w14:textId="77777777" w:rsidR="003B0434" w:rsidRPr="009103D4" w:rsidRDefault="003B0434" w:rsidP="00EC1FDA">
            <w:pPr>
              <w:jc w:val="both"/>
              <w:rPr>
                <w:rFonts w:cstheme="minorHAnsi"/>
                <w:color w:val="002060"/>
                <w:sz w:val="24"/>
                <w:szCs w:val="24"/>
              </w:rPr>
            </w:pPr>
          </w:p>
        </w:tc>
      </w:tr>
      <w:tr w:rsidR="003B0434" w:rsidRPr="009103D4" w14:paraId="51169FAD" w14:textId="77777777" w:rsidTr="00EC1FDA">
        <w:tc>
          <w:tcPr>
            <w:tcW w:w="3610" w:type="dxa"/>
          </w:tcPr>
          <w:p w14:paraId="3D08726D"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Az Érintettek kategóriái</w:t>
            </w:r>
          </w:p>
        </w:tc>
        <w:tc>
          <w:tcPr>
            <w:tcW w:w="4732" w:type="dxa"/>
          </w:tcPr>
          <w:p w14:paraId="081AA1C2" w14:textId="77777777" w:rsidR="003B0434" w:rsidRPr="009103D4" w:rsidRDefault="003B0434" w:rsidP="00EC1FDA">
            <w:pPr>
              <w:jc w:val="both"/>
              <w:rPr>
                <w:rFonts w:cstheme="minorHAnsi"/>
                <w:color w:val="002060"/>
                <w:sz w:val="24"/>
                <w:szCs w:val="24"/>
              </w:rPr>
            </w:pPr>
            <w:r>
              <w:rPr>
                <w:rFonts w:cstheme="minorHAnsi"/>
                <w:color w:val="002060"/>
                <w:sz w:val="24"/>
                <w:szCs w:val="24"/>
              </w:rPr>
              <w:t>Közösségi oldalon regisztrált személy</w:t>
            </w:r>
          </w:p>
          <w:p w14:paraId="00BC4102" w14:textId="77777777" w:rsidR="003B0434" w:rsidRPr="009103D4" w:rsidRDefault="003B0434" w:rsidP="00EC1FDA">
            <w:pPr>
              <w:jc w:val="both"/>
              <w:rPr>
                <w:rFonts w:cstheme="minorHAnsi"/>
                <w:color w:val="002060"/>
                <w:sz w:val="24"/>
                <w:szCs w:val="24"/>
              </w:rPr>
            </w:pPr>
          </w:p>
        </w:tc>
      </w:tr>
      <w:tr w:rsidR="003B0434" w:rsidRPr="009103D4" w14:paraId="505E7E78" w14:textId="77777777" w:rsidTr="00EC1FDA">
        <w:tc>
          <w:tcPr>
            <w:tcW w:w="3610" w:type="dxa"/>
          </w:tcPr>
          <w:p w14:paraId="6BF8814B"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Személyes adatok köre</w:t>
            </w:r>
          </w:p>
        </w:tc>
        <w:tc>
          <w:tcPr>
            <w:tcW w:w="4732" w:type="dxa"/>
          </w:tcPr>
          <w:p w14:paraId="3785108F" w14:textId="77777777" w:rsidR="003B0434" w:rsidRDefault="003B0434" w:rsidP="00EC1FDA">
            <w:pPr>
              <w:jc w:val="both"/>
              <w:rPr>
                <w:rFonts w:cstheme="minorHAnsi"/>
                <w:color w:val="002060"/>
                <w:sz w:val="24"/>
                <w:szCs w:val="24"/>
              </w:rPr>
            </w:pPr>
            <w:r w:rsidRPr="00D76290">
              <w:rPr>
                <w:rFonts w:cstheme="minorHAnsi"/>
                <w:color w:val="002060"/>
                <w:sz w:val="24"/>
                <w:szCs w:val="24"/>
              </w:rPr>
              <w:t xml:space="preserve">Név, </w:t>
            </w:r>
            <w:r>
              <w:rPr>
                <w:rFonts w:cstheme="minorHAnsi"/>
                <w:color w:val="002060"/>
                <w:sz w:val="24"/>
                <w:szCs w:val="24"/>
              </w:rPr>
              <w:t>nyilvános profiladatok</w:t>
            </w:r>
          </w:p>
          <w:p w14:paraId="06D91099" w14:textId="77777777" w:rsidR="003B0434" w:rsidRPr="009103D4" w:rsidRDefault="003B0434" w:rsidP="00EC1FDA">
            <w:pPr>
              <w:jc w:val="both"/>
              <w:rPr>
                <w:rFonts w:cstheme="minorHAnsi"/>
                <w:color w:val="002060"/>
                <w:sz w:val="24"/>
                <w:szCs w:val="24"/>
              </w:rPr>
            </w:pPr>
          </w:p>
        </w:tc>
      </w:tr>
      <w:tr w:rsidR="003B0434" w:rsidRPr="009103D4" w14:paraId="62123D30" w14:textId="77777777" w:rsidTr="00EC1FDA">
        <w:tc>
          <w:tcPr>
            <w:tcW w:w="3610" w:type="dxa"/>
          </w:tcPr>
          <w:p w14:paraId="5426A6F9"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Adatmegőrzési idő</w:t>
            </w:r>
          </w:p>
        </w:tc>
        <w:tc>
          <w:tcPr>
            <w:tcW w:w="4732" w:type="dxa"/>
          </w:tcPr>
          <w:p w14:paraId="69E06F14" w14:textId="77777777" w:rsidR="003B0434" w:rsidRPr="009103D4" w:rsidRDefault="003B0434" w:rsidP="00EC1FDA">
            <w:pPr>
              <w:jc w:val="both"/>
              <w:rPr>
                <w:rFonts w:cstheme="minorHAnsi"/>
                <w:color w:val="002060"/>
                <w:sz w:val="24"/>
                <w:szCs w:val="24"/>
              </w:rPr>
            </w:pPr>
            <w:r>
              <w:rPr>
                <w:rFonts w:cstheme="minorHAnsi"/>
                <w:color w:val="002060"/>
                <w:sz w:val="24"/>
                <w:szCs w:val="24"/>
              </w:rPr>
              <w:t>Tekintettel arra, hogy az adatkezelés a közösségi oldalakon valósul meg, az adott közösségi oldal adatkezelési tájékoztatójában foglaltak szerint</w:t>
            </w:r>
          </w:p>
        </w:tc>
      </w:tr>
      <w:tr w:rsidR="003B0434" w:rsidRPr="009103D4" w14:paraId="01359E70" w14:textId="77777777" w:rsidTr="003B0434">
        <w:trPr>
          <w:trHeight w:val="610"/>
        </w:trPr>
        <w:tc>
          <w:tcPr>
            <w:tcW w:w="3610" w:type="dxa"/>
            <w:tcBorders>
              <w:bottom w:val="single" w:sz="4" w:space="0" w:color="auto"/>
            </w:tcBorders>
          </w:tcPr>
          <w:p w14:paraId="70C23BFE"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Adattovábbítás</w:t>
            </w:r>
          </w:p>
        </w:tc>
        <w:tc>
          <w:tcPr>
            <w:tcW w:w="4732" w:type="dxa"/>
            <w:tcBorders>
              <w:bottom w:val="single" w:sz="4" w:space="0" w:color="auto"/>
            </w:tcBorders>
          </w:tcPr>
          <w:p w14:paraId="66846C24"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 GDPR 44-49. cikkei szerinti adattovábbítás nem történik</w:t>
            </w:r>
          </w:p>
        </w:tc>
      </w:tr>
      <w:tr w:rsidR="003B0434" w:rsidRPr="009103D4" w14:paraId="133DC5CE" w14:textId="77777777" w:rsidTr="00E96F5C">
        <w:trPr>
          <w:trHeight w:val="650"/>
        </w:trPr>
        <w:tc>
          <w:tcPr>
            <w:tcW w:w="3610" w:type="dxa"/>
            <w:tcBorders>
              <w:top w:val="single" w:sz="4" w:space="0" w:color="auto"/>
              <w:left w:val="single" w:sz="4" w:space="0" w:color="auto"/>
              <w:bottom w:val="single" w:sz="4" w:space="0" w:color="auto"/>
              <w:right w:val="single" w:sz="4" w:space="0" w:color="auto"/>
            </w:tcBorders>
          </w:tcPr>
          <w:p w14:paraId="010BDDBF"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Címzettek</w:t>
            </w:r>
          </w:p>
        </w:tc>
        <w:tc>
          <w:tcPr>
            <w:tcW w:w="4732" w:type="dxa"/>
            <w:tcBorders>
              <w:top w:val="single" w:sz="4" w:space="0" w:color="auto"/>
              <w:left w:val="single" w:sz="4" w:space="0" w:color="auto"/>
              <w:bottom w:val="single" w:sz="4" w:space="0" w:color="auto"/>
              <w:right w:val="single" w:sz="4" w:space="0" w:color="auto"/>
            </w:tcBorders>
          </w:tcPr>
          <w:p w14:paraId="3F469E90" w14:textId="77777777" w:rsidR="003B0434" w:rsidRPr="004E78AD" w:rsidRDefault="003B0434" w:rsidP="00EC1FDA">
            <w:pPr>
              <w:jc w:val="both"/>
              <w:rPr>
                <w:rFonts w:cstheme="minorHAnsi"/>
                <w:bCs/>
                <w:color w:val="002060"/>
                <w:sz w:val="24"/>
                <w:szCs w:val="24"/>
              </w:rPr>
            </w:pPr>
            <w:r w:rsidRPr="008D4A4D">
              <w:rPr>
                <w:rFonts w:cstheme="minorHAnsi"/>
                <w:bCs/>
                <w:color w:val="002060"/>
                <w:sz w:val="24"/>
                <w:szCs w:val="24"/>
              </w:rPr>
              <w:t>Az Adatkezelő Adatfeldolgozó</w:t>
            </w:r>
            <w:r>
              <w:rPr>
                <w:rFonts w:cstheme="minorHAnsi"/>
                <w:bCs/>
                <w:color w:val="002060"/>
                <w:sz w:val="24"/>
                <w:szCs w:val="24"/>
              </w:rPr>
              <w:t>(ka)</w:t>
            </w:r>
            <w:r w:rsidRPr="008D4A4D">
              <w:rPr>
                <w:rFonts w:cstheme="minorHAnsi"/>
                <w:bCs/>
                <w:color w:val="002060"/>
                <w:sz w:val="24"/>
                <w:szCs w:val="24"/>
              </w:rPr>
              <w:t xml:space="preserve">t </w:t>
            </w:r>
            <w:r>
              <w:rPr>
                <w:rFonts w:cstheme="minorHAnsi"/>
                <w:bCs/>
                <w:color w:val="002060"/>
                <w:sz w:val="24"/>
                <w:szCs w:val="24"/>
              </w:rPr>
              <w:t xml:space="preserve">nem </w:t>
            </w:r>
            <w:r w:rsidRPr="008D4A4D">
              <w:rPr>
                <w:rFonts w:cstheme="minorHAnsi"/>
                <w:bCs/>
                <w:color w:val="002060"/>
                <w:sz w:val="24"/>
                <w:szCs w:val="24"/>
              </w:rPr>
              <w:t>vesz igénybe</w:t>
            </w:r>
          </w:p>
        </w:tc>
      </w:tr>
      <w:tr w:rsidR="003B0434" w:rsidRPr="009103D4" w14:paraId="7562120A" w14:textId="77777777" w:rsidTr="00EC1FDA">
        <w:tc>
          <w:tcPr>
            <w:tcW w:w="3610" w:type="dxa"/>
            <w:tcBorders>
              <w:top w:val="single" w:sz="4" w:space="0" w:color="auto"/>
              <w:left w:val="single" w:sz="4" w:space="0" w:color="auto"/>
              <w:bottom w:val="single" w:sz="4" w:space="0" w:color="auto"/>
              <w:right w:val="single" w:sz="4" w:space="0" w:color="auto"/>
            </w:tcBorders>
          </w:tcPr>
          <w:p w14:paraId="43DA1FA4" w14:textId="77777777" w:rsidR="003B0434" w:rsidRPr="009103D4" w:rsidRDefault="003B0434" w:rsidP="00EC1FDA">
            <w:pPr>
              <w:jc w:val="both"/>
              <w:rPr>
                <w:rFonts w:cstheme="minorHAnsi"/>
                <w:color w:val="002060"/>
                <w:sz w:val="24"/>
                <w:szCs w:val="24"/>
              </w:rPr>
            </w:pPr>
            <w:r w:rsidRPr="009103D4">
              <w:rPr>
                <w:rFonts w:cstheme="minorHAnsi"/>
                <w:color w:val="002060"/>
                <w:sz w:val="24"/>
                <w:szCs w:val="24"/>
              </w:rPr>
              <w:t>Adatok forrása</w:t>
            </w:r>
          </w:p>
        </w:tc>
        <w:tc>
          <w:tcPr>
            <w:tcW w:w="4732" w:type="dxa"/>
            <w:tcBorders>
              <w:top w:val="single" w:sz="4" w:space="0" w:color="auto"/>
              <w:left w:val="single" w:sz="4" w:space="0" w:color="auto"/>
              <w:bottom w:val="single" w:sz="4" w:space="0" w:color="auto"/>
              <w:right w:val="single" w:sz="4" w:space="0" w:color="auto"/>
            </w:tcBorders>
          </w:tcPr>
          <w:p w14:paraId="21FCAC13" w14:textId="77777777" w:rsidR="003B0434" w:rsidRPr="009103D4" w:rsidRDefault="003B0434" w:rsidP="00EC1FDA">
            <w:pPr>
              <w:jc w:val="both"/>
              <w:rPr>
                <w:rFonts w:cstheme="minorHAnsi"/>
                <w:color w:val="002060"/>
                <w:sz w:val="24"/>
                <w:szCs w:val="24"/>
              </w:rPr>
            </w:pPr>
            <w:r>
              <w:rPr>
                <w:rFonts w:cstheme="minorHAnsi"/>
                <w:color w:val="002060"/>
                <w:sz w:val="24"/>
                <w:szCs w:val="24"/>
              </w:rPr>
              <w:t>A személyes adatok forrása a regisztrált személy</w:t>
            </w:r>
          </w:p>
        </w:tc>
      </w:tr>
      <w:tr w:rsidR="003B0434" w:rsidRPr="009103D4" w14:paraId="550D7785" w14:textId="77777777" w:rsidTr="00EC1FDA">
        <w:tc>
          <w:tcPr>
            <w:tcW w:w="3610" w:type="dxa"/>
            <w:tcBorders>
              <w:top w:val="single" w:sz="4" w:space="0" w:color="auto"/>
              <w:left w:val="single" w:sz="4" w:space="0" w:color="auto"/>
              <w:bottom w:val="single" w:sz="4" w:space="0" w:color="auto"/>
              <w:right w:val="single" w:sz="4" w:space="0" w:color="auto"/>
            </w:tcBorders>
            <w:hideMark/>
          </w:tcPr>
          <w:p w14:paraId="4E5B123A" w14:textId="77777777" w:rsidR="003B0434" w:rsidRPr="009103D4" w:rsidRDefault="003B0434" w:rsidP="00EC1FDA">
            <w:pPr>
              <w:rPr>
                <w:rFonts w:cstheme="minorHAnsi"/>
                <w:color w:val="002060"/>
                <w:sz w:val="24"/>
                <w:szCs w:val="24"/>
              </w:rPr>
            </w:pPr>
            <w:r w:rsidRPr="009103D4">
              <w:rPr>
                <w:rFonts w:cstheme="minorHAnsi"/>
                <w:color w:val="002060"/>
                <w:sz w:val="24"/>
                <w:szCs w:val="24"/>
              </w:rPr>
              <w:t>Adatszolgáltatás módja, következménye</w:t>
            </w:r>
          </w:p>
        </w:tc>
        <w:tc>
          <w:tcPr>
            <w:tcW w:w="4732" w:type="dxa"/>
            <w:tcBorders>
              <w:top w:val="single" w:sz="4" w:space="0" w:color="auto"/>
              <w:left w:val="single" w:sz="4" w:space="0" w:color="auto"/>
              <w:bottom w:val="single" w:sz="4" w:space="0" w:color="auto"/>
              <w:right w:val="single" w:sz="4" w:space="0" w:color="auto"/>
            </w:tcBorders>
            <w:hideMark/>
          </w:tcPr>
          <w:p w14:paraId="16D71A02" w14:textId="77777777" w:rsidR="003B0434" w:rsidRPr="009103D4" w:rsidRDefault="003B0434" w:rsidP="00EC1FDA">
            <w:pPr>
              <w:jc w:val="both"/>
              <w:rPr>
                <w:rFonts w:cstheme="minorHAnsi"/>
                <w:color w:val="002060"/>
                <w:sz w:val="24"/>
                <w:szCs w:val="24"/>
              </w:rPr>
            </w:pPr>
            <w:r w:rsidRPr="00C4133E">
              <w:rPr>
                <w:rFonts w:cstheme="minorHAnsi"/>
                <w:color w:val="002060"/>
                <w:sz w:val="24"/>
                <w:szCs w:val="24"/>
              </w:rPr>
              <w:t xml:space="preserve">Az adatok megadása önkéntes. Amennyiben </w:t>
            </w:r>
            <w:r>
              <w:rPr>
                <w:rFonts w:cstheme="minorHAnsi"/>
                <w:color w:val="002060"/>
                <w:sz w:val="24"/>
                <w:szCs w:val="24"/>
              </w:rPr>
              <w:t xml:space="preserve">Ön </w:t>
            </w:r>
            <w:r w:rsidRPr="00C4133E">
              <w:rPr>
                <w:rFonts w:cstheme="minorHAnsi"/>
                <w:color w:val="002060"/>
                <w:sz w:val="24"/>
                <w:szCs w:val="24"/>
              </w:rPr>
              <w:t>nem adja meg a sz</w:t>
            </w:r>
            <w:r>
              <w:rPr>
                <w:rFonts w:cstheme="minorHAnsi"/>
                <w:color w:val="002060"/>
                <w:sz w:val="24"/>
                <w:szCs w:val="24"/>
              </w:rPr>
              <w:t>emélyes</w:t>
            </w:r>
            <w:r w:rsidRPr="00C4133E">
              <w:rPr>
                <w:rFonts w:cstheme="minorHAnsi"/>
                <w:color w:val="002060"/>
                <w:sz w:val="24"/>
                <w:szCs w:val="24"/>
              </w:rPr>
              <w:t xml:space="preserve"> adatokat, akkor </w:t>
            </w:r>
            <w:r>
              <w:rPr>
                <w:rFonts w:cstheme="minorHAnsi"/>
                <w:color w:val="002060"/>
                <w:sz w:val="24"/>
                <w:szCs w:val="24"/>
              </w:rPr>
              <w:t>az Adatkezelő nem tudja Önt az aktuális tevékenységéről, szolgáltatásáról tájékoztatni a közösségi oldalakon</w:t>
            </w:r>
          </w:p>
        </w:tc>
      </w:tr>
    </w:tbl>
    <w:p w14:paraId="636099C5" w14:textId="77777777" w:rsidR="00D731F3" w:rsidRDefault="00D731F3" w:rsidP="00D731F3">
      <w:pPr>
        <w:pStyle w:val="Listaszerbekezds"/>
        <w:spacing w:after="0" w:line="240" w:lineRule="auto"/>
        <w:ind w:left="714"/>
        <w:jc w:val="both"/>
        <w:rPr>
          <w:rFonts w:cstheme="minorHAnsi"/>
          <w:b/>
          <w:color w:val="002060"/>
          <w:sz w:val="24"/>
          <w:szCs w:val="24"/>
        </w:rPr>
      </w:pPr>
    </w:p>
    <w:p w14:paraId="30FDF885" w14:textId="08B0029B" w:rsidR="00BA74DE" w:rsidRDefault="00BA74DE" w:rsidP="00BA74DE">
      <w:pPr>
        <w:pStyle w:val="Listaszerbekezds"/>
        <w:numPr>
          <w:ilvl w:val="0"/>
          <w:numId w:val="1"/>
        </w:numPr>
        <w:spacing w:after="0" w:line="240" w:lineRule="auto"/>
        <w:ind w:left="714" w:hanging="357"/>
        <w:jc w:val="both"/>
        <w:rPr>
          <w:rFonts w:cstheme="minorHAnsi"/>
          <w:b/>
          <w:color w:val="002060"/>
          <w:sz w:val="24"/>
          <w:szCs w:val="24"/>
        </w:rPr>
      </w:pPr>
      <w:r>
        <w:rPr>
          <w:rFonts w:cstheme="minorHAnsi"/>
          <w:b/>
          <w:color w:val="002060"/>
          <w:sz w:val="24"/>
          <w:szCs w:val="24"/>
        </w:rPr>
        <w:t>Honlap adatkezelése</w:t>
      </w:r>
    </w:p>
    <w:p w14:paraId="73657F2B" w14:textId="26095131" w:rsidR="00BA74DE" w:rsidRDefault="00BA74DE" w:rsidP="00BA74DE">
      <w:pPr>
        <w:spacing w:after="0" w:line="240" w:lineRule="auto"/>
        <w:ind w:left="357"/>
        <w:jc w:val="both"/>
        <w:rPr>
          <w:rFonts w:cstheme="minorHAnsi"/>
          <w:b/>
          <w:color w:val="002060"/>
          <w:sz w:val="24"/>
          <w:szCs w:val="24"/>
        </w:rPr>
      </w:pPr>
    </w:p>
    <w:p w14:paraId="5CDED4EA" w14:textId="77777777" w:rsidR="004F16ED" w:rsidRPr="005A189B" w:rsidRDefault="004F16ED" w:rsidP="004F16ED">
      <w:pPr>
        <w:spacing w:after="0" w:line="240" w:lineRule="auto"/>
        <w:ind w:left="357"/>
        <w:jc w:val="both"/>
        <w:rPr>
          <w:rFonts w:cstheme="minorHAnsi"/>
          <w:color w:val="002060"/>
          <w:sz w:val="24"/>
          <w:szCs w:val="24"/>
        </w:rPr>
      </w:pPr>
      <w:r w:rsidRPr="005A189B">
        <w:rPr>
          <w:rFonts w:cstheme="minorHAnsi"/>
          <w:color w:val="002060"/>
          <w:sz w:val="24"/>
          <w:szCs w:val="24"/>
        </w:rPr>
        <w:t>A Honlap sütiket használ.</w:t>
      </w:r>
    </w:p>
    <w:p w14:paraId="6B9B0D7D" w14:textId="77777777" w:rsidR="004F16ED" w:rsidRPr="005A189B" w:rsidRDefault="004F16ED" w:rsidP="004F16ED">
      <w:pPr>
        <w:spacing w:after="0" w:line="240" w:lineRule="auto"/>
        <w:ind w:left="357"/>
        <w:jc w:val="both"/>
        <w:rPr>
          <w:rFonts w:cstheme="minorHAnsi"/>
          <w:color w:val="002060"/>
          <w:sz w:val="24"/>
          <w:szCs w:val="24"/>
        </w:rPr>
      </w:pPr>
    </w:p>
    <w:p w14:paraId="3661779C" w14:textId="77777777" w:rsidR="004F16ED" w:rsidRPr="005A189B" w:rsidRDefault="004F16ED" w:rsidP="004F16ED">
      <w:pPr>
        <w:spacing w:after="0" w:line="240" w:lineRule="auto"/>
        <w:ind w:left="357"/>
        <w:jc w:val="both"/>
        <w:rPr>
          <w:rFonts w:cstheme="minorHAnsi"/>
          <w:color w:val="002060"/>
          <w:sz w:val="24"/>
          <w:szCs w:val="24"/>
        </w:rPr>
      </w:pPr>
      <w:r w:rsidRPr="005A189B">
        <w:rPr>
          <w:rFonts w:cstheme="minorHAnsi"/>
          <w:color w:val="002060"/>
          <w:sz w:val="24"/>
          <w:szCs w:val="24"/>
        </w:rPr>
        <w:t xml:space="preserve">A süti (angolul: cookie) egy fájl, amely akkor kerül az Ön számítógépére, amikor egy honlapot </w:t>
      </w:r>
      <w:r>
        <w:rPr>
          <w:rFonts w:cstheme="minorHAnsi"/>
          <w:color w:val="002060"/>
          <w:sz w:val="24"/>
          <w:szCs w:val="24"/>
        </w:rPr>
        <w:t>meg</w:t>
      </w:r>
      <w:r w:rsidRPr="005A189B">
        <w:rPr>
          <w:rFonts w:cstheme="minorHAnsi"/>
          <w:color w:val="002060"/>
          <w:sz w:val="24"/>
          <w:szCs w:val="24"/>
        </w:rPr>
        <w:t>látogat. A süti egy információcsomag, amelyet a szerver küld a böngészőnek, majd minden egyes kérés alkalmával a böngésző visszaküldi ezt a szervernek a kiszolgáló által meghatározott adattartalommal. Ennek az a célja, hogy az Ön által látogatott honlap internetes beállításait elmentse, így ha Ön újra ugyanazt a honlapot keresi fel azonos eszközről, akkor az oldal már emlékezni fog a beállított paraméterekre.</w:t>
      </w:r>
    </w:p>
    <w:p w14:paraId="5436779C" w14:textId="77777777" w:rsidR="004F16ED" w:rsidRPr="005A189B" w:rsidRDefault="004F16ED" w:rsidP="004F16ED">
      <w:pPr>
        <w:spacing w:after="0" w:line="240" w:lineRule="auto"/>
        <w:ind w:left="357"/>
        <w:jc w:val="both"/>
        <w:rPr>
          <w:rFonts w:cstheme="minorHAnsi"/>
          <w:color w:val="002060"/>
          <w:sz w:val="24"/>
          <w:szCs w:val="24"/>
        </w:rPr>
      </w:pPr>
    </w:p>
    <w:p w14:paraId="74C91CAA" w14:textId="5CB07B70" w:rsidR="004F16ED" w:rsidRPr="005A189B" w:rsidRDefault="004F16ED" w:rsidP="001F3EC2">
      <w:pPr>
        <w:spacing w:after="0" w:line="240" w:lineRule="auto"/>
        <w:ind w:left="357"/>
        <w:jc w:val="both"/>
        <w:rPr>
          <w:rFonts w:cstheme="minorHAnsi"/>
          <w:color w:val="002060"/>
          <w:sz w:val="24"/>
          <w:szCs w:val="24"/>
        </w:rPr>
      </w:pPr>
      <w:r w:rsidRPr="005A189B">
        <w:rPr>
          <w:rFonts w:cstheme="minorHAnsi"/>
          <w:color w:val="002060"/>
          <w:sz w:val="24"/>
          <w:szCs w:val="24"/>
        </w:rPr>
        <w:lastRenderedPageBreak/>
        <w:t>A süti számtalan funkcióval rendelkez</w:t>
      </w:r>
      <w:r>
        <w:rPr>
          <w:rFonts w:cstheme="minorHAnsi"/>
          <w:color w:val="002060"/>
          <w:sz w:val="24"/>
          <w:szCs w:val="24"/>
        </w:rPr>
        <w:t>ik</w:t>
      </w:r>
      <w:r w:rsidRPr="005A189B">
        <w:rPr>
          <w:rFonts w:cstheme="minorHAnsi"/>
          <w:color w:val="002060"/>
          <w:sz w:val="24"/>
          <w:szCs w:val="24"/>
        </w:rPr>
        <w:t xml:space="preserve">. Sütit leggyakrabban hirdetések, szolgáltatások személyre szabásához, a honlap forgalmának elemzéséhez használnak. </w:t>
      </w:r>
    </w:p>
    <w:p w14:paraId="625DA4D6" w14:textId="77777777" w:rsidR="004F16ED" w:rsidRPr="005A189B" w:rsidRDefault="004F16ED" w:rsidP="004F16ED">
      <w:pPr>
        <w:spacing w:after="0" w:line="240" w:lineRule="auto"/>
        <w:ind w:left="357"/>
        <w:jc w:val="both"/>
        <w:rPr>
          <w:rFonts w:cstheme="minorHAnsi"/>
          <w:color w:val="002060"/>
          <w:sz w:val="24"/>
          <w:szCs w:val="24"/>
        </w:rPr>
      </w:pPr>
      <w:r w:rsidRPr="005A189B">
        <w:rPr>
          <w:rFonts w:cstheme="minorHAnsi"/>
          <w:color w:val="002060"/>
          <w:sz w:val="24"/>
          <w:szCs w:val="24"/>
        </w:rPr>
        <w:t>A jelenleg hatályos jogszabályok értelmében süti csak abban az esetben tárolhat</w:t>
      </w:r>
      <w:r>
        <w:rPr>
          <w:rFonts w:cstheme="minorHAnsi"/>
          <w:color w:val="002060"/>
          <w:sz w:val="24"/>
          <w:szCs w:val="24"/>
        </w:rPr>
        <w:t>ó</w:t>
      </w:r>
      <w:r w:rsidRPr="005A189B">
        <w:rPr>
          <w:rFonts w:cstheme="minorHAnsi"/>
          <w:color w:val="002060"/>
          <w:sz w:val="24"/>
          <w:szCs w:val="24"/>
        </w:rPr>
        <w:t xml:space="preserve"> az Ön eszközén, ha erre feltétlenül szükség van, azaz elengedhetetlen a honlap működéséhez, ezeket nevez</w:t>
      </w:r>
      <w:r>
        <w:rPr>
          <w:rFonts w:cstheme="minorHAnsi"/>
          <w:color w:val="002060"/>
          <w:sz w:val="24"/>
          <w:szCs w:val="24"/>
        </w:rPr>
        <w:t>ik</w:t>
      </w:r>
      <w:r w:rsidRPr="005A189B">
        <w:rPr>
          <w:rFonts w:cstheme="minorHAnsi"/>
          <w:color w:val="002060"/>
          <w:sz w:val="24"/>
          <w:szCs w:val="24"/>
        </w:rPr>
        <w:t xml:space="preserve"> „szükséges sütiknek”. Minden egyéb típusú süti használatához az Ön hozzájárulására van szükség. A honlapon aktuálisan használt sütiket a honlapra történő belépéskor felugró ablakban (pop-up ablak) tekintheti meg és állíthatja be.  </w:t>
      </w:r>
    </w:p>
    <w:p w14:paraId="3D8981FB" w14:textId="77777777" w:rsidR="004F16ED" w:rsidRPr="005A189B" w:rsidRDefault="004F16ED" w:rsidP="004F16ED">
      <w:pPr>
        <w:spacing w:after="0" w:line="240" w:lineRule="auto"/>
        <w:jc w:val="both"/>
        <w:rPr>
          <w:rFonts w:cstheme="minorHAnsi"/>
          <w:color w:val="002060"/>
          <w:sz w:val="24"/>
          <w:szCs w:val="24"/>
        </w:rPr>
      </w:pPr>
    </w:p>
    <w:p w14:paraId="0BF2F65E" w14:textId="7544B025" w:rsidR="004F16ED" w:rsidRPr="00B0068C" w:rsidRDefault="004F16ED" w:rsidP="00B16BCC">
      <w:pPr>
        <w:spacing w:after="0" w:line="240" w:lineRule="auto"/>
        <w:ind w:left="357"/>
        <w:jc w:val="both"/>
        <w:rPr>
          <w:rFonts w:cstheme="minorHAnsi"/>
          <w:color w:val="002060"/>
          <w:sz w:val="24"/>
          <w:szCs w:val="24"/>
        </w:rPr>
      </w:pPr>
      <w:r w:rsidRPr="00B0068C">
        <w:rPr>
          <w:rFonts w:cstheme="minorHAnsi"/>
          <w:color w:val="002060"/>
          <w:sz w:val="24"/>
          <w:szCs w:val="24"/>
        </w:rPr>
        <w:t xml:space="preserve">A modern böngészők engedélyezik a süti beállítások módosítását. A böngészők egy része alapértelmezettként automatikusan elfogadja a sütiket, de ez a beállítás is megváltoztatható annak érdekében, hogy a jövőre nézve </w:t>
      </w:r>
      <w:r>
        <w:rPr>
          <w:rFonts w:cstheme="minorHAnsi"/>
          <w:color w:val="002060"/>
          <w:sz w:val="24"/>
          <w:szCs w:val="24"/>
        </w:rPr>
        <w:t>Ön</w:t>
      </w:r>
      <w:r w:rsidRPr="00B0068C">
        <w:rPr>
          <w:rFonts w:cstheme="minorHAnsi"/>
          <w:color w:val="002060"/>
          <w:sz w:val="24"/>
          <w:szCs w:val="24"/>
        </w:rPr>
        <w:t xml:space="preserve"> megakadályozza az automatikus elfogadást. Átállítás esetén a böngésző a továbbiakban minden alkalommal felajánlja a sütik beállításának választási lehetőségét.</w:t>
      </w:r>
    </w:p>
    <w:p w14:paraId="02E22801" w14:textId="77777777" w:rsidR="004F16ED" w:rsidRPr="005A189B" w:rsidRDefault="004F16ED" w:rsidP="004F16ED">
      <w:pPr>
        <w:spacing w:after="0" w:line="240" w:lineRule="auto"/>
        <w:ind w:left="357"/>
        <w:jc w:val="both"/>
        <w:rPr>
          <w:rFonts w:cstheme="minorHAnsi"/>
          <w:color w:val="002060"/>
          <w:sz w:val="24"/>
          <w:szCs w:val="24"/>
        </w:rPr>
      </w:pPr>
      <w:r>
        <w:rPr>
          <w:rFonts w:cstheme="minorHAnsi"/>
          <w:color w:val="002060"/>
          <w:sz w:val="24"/>
          <w:szCs w:val="24"/>
        </w:rPr>
        <w:t>Tekintettel arra</w:t>
      </w:r>
      <w:r w:rsidRPr="005A189B">
        <w:rPr>
          <w:rFonts w:cstheme="minorHAnsi"/>
          <w:color w:val="002060"/>
          <w:sz w:val="24"/>
          <w:szCs w:val="24"/>
        </w:rPr>
        <w:t xml:space="preserve">, hogy </w:t>
      </w:r>
      <w:r w:rsidRPr="00B0068C">
        <w:rPr>
          <w:rFonts w:cstheme="minorHAnsi"/>
          <w:color w:val="002060"/>
          <w:sz w:val="24"/>
          <w:szCs w:val="24"/>
        </w:rPr>
        <w:t>a sütik célja a weboldal használhatóságának és folyamatainak támogatása, valamint megkönnyítése, a sütik letiltása esetén nem</w:t>
      </w:r>
      <w:r>
        <w:rPr>
          <w:rFonts w:cstheme="minorHAnsi"/>
          <w:color w:val="002060"/>
          <w:sz w:val="24"/>
          <w:szCs w:val="24"/>
        </w:rPr>
        <w:t xml:space="preserve"> lehet</w:t>
      </w:r>
      <w:r w:rsidRPr="00B0068C">
        <w:rPr>
          <w:rFonts w:cstheme="minorHAnsi"/>
          <w:color w:val="002060"/>
          <w:sz w:val="24"/>
          <w:szCs w:val="24"/>
        </w:rPr>
        <w:t xml:space="preserve"> garantálni, hogy </w:t>
      </w:r>
      <w:r>
        <w:rPr>
          <w:rFonts w:cstheme="minorHAnsi"/>
          <w:color w:val="002060"/>
          <w:sz w:val="24"/>
          <w:szCs w:val="24"/>
        </w:rPr>
        <w:t>Ön</w:t>
      </w:r>
      <w:r w:rsidRPr="00B0068C">
        <w:rPr>
          <w:rFonts w:cstheme="minorHAnsi"/>
          <w:color w:val="002060"/>
          <w:sz w:val="24"/>
          <w:szCs w:val="24"/>
        </w:rPr>
        <w:t xml:space="preserve"> képes lesz a weboldal valamennyi funkciójának teljes körű használatára. A weboldal ez esetben a tervezettől eltérően működhet a böngészőben.</w:t>
      </w:r>
      <w:r>
        <w:rPr>
          <w:rFonts w:cstheme="minorHAnsi"/>
          <w:color w:val="002060"/>
          <w:sz w:val="24"/>
          <w:szCs w:val="24"/>
        </w:rPr>
        <w:t xml:space="preserve"> </w:t>
      </w:r>
      <w:r w:rsidRPr="00B0068C">
        <w:rPr>
          <w:rFonts w:cstheme="minorHAnsi"/>
          <w:color w:val="002060"/>
          <w:sz w:val="24"/>
          <w:szCs w:val="24"/>
        </w:rPr>
        <w:t>További részletes információk az alábbi böngészők süti beállításairól</w:t>
      </w:r>
      <w:r w:rsidRPr="005A189B">
        <w:rPr>
          <w:rFonts w:cstheme="minorHAnsi"/>
          <w:color w:val="002060"/>
          <w:sz w:val="24"/>
          <w:szCs w:val="24"/>
        </w:rPr>
        <w:t>:</w:t>
      </w:r>
    </w:p>
    <w:p w14:paraId="39255627"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2" w:tgtFrame="_blank" w:history="1">
        <w:r w:rsidR="004F16ED" w:rsidRPr="00386846">
          <w:rPr>
            <w:rFonts w:eastAsia="Times New Roman" w:cstheme="minorHAnsi"/>
            <w:noProof w:val="0"/>
            <w:color w:val="337AB7"/>
            <w:sz w:val="24"/>
            <w:szCs w:val="24"/>
            <w:u w:val="single"/>
            <w:lang w:eastAsia="hu-HU"/>
          </w:rPr>
          <w:t xml:space="preserve">Google </w:t>
        </w:r>
        <w:proofErr w:type="spellStart"/>
        <w:r w:rsidR="004F16ED" w:rsidRPr="00386846">
          <w:rPr>
            <w:rFonts w:eastAsia="Times New Roman" w:cstheme="minorHAnsi"/>
            <w:noProof w:val="0"/>
            <w:color w:val="337AB7"/>
            <w:sz w:val="24"/>
            <w:szCs w:val="24"/>
            <w:u w:val="single"/>
            <w:lang w:eastAsia="hu-HU"/>
          </w:rPr>
          <w:t>Chrome</w:t>
        </w:r>
        <w:proofErr w:type="spellEnd"/>
      </w:hyperlink>
    </w:p>
    <w:p w14:paraId="6866DAF4"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3" w:tgtFrame="_blank" w:history="1">
        <w:proofErr w:type="spellStart"/>
        <w:r w:rsidR="004F16ED" w:rsidRPr="00386846">
          <w:rPr>
            <w:rFonts w:eastAsia="Times New Roman" w:cstheme="minorHAnsi"/>
            <w:noProof w:val="0"/>
            <w:color w:val="337AB7"/>
            <w:sz w:val="24"/>
            <w:szCs w:val="24"/>
            <w:u w:val="single"/>
            <w:lang w:eastAsia="hu-HU"/>
          </w:rPr>
          <w:t>Firefox</w:t>
        </w:r>
        <w:proofErr w:type="spellEnd"/>
      </w:hyperlink>
    </w:p>
    <w:p w14:paraId="4CEAA9BE"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4" w:anchor="ie=ie-11" w:tgtFrame="_blank" w:history="1">
        <w:r w:rsidR="004F16ED" w:rsidRPr="00386846">
          <w:rPr>
            <w:rFonts w:eastAsia="Times New Roman" w:cstheme="minorHAnsi"/>
            <w:noProof w:val="0"/>
            <w:color w:val="337AB7"/>
            <w:sz w:val="24"/>
            <w:szCs w:val="24"/>
            <w:u w:val="single"/>
            <w:lang w:eastAsia="hu-HU"/>
          </w:rPr>
          <w:t>Microsoft Internet Explorer 11</w:t>
        </w:r>
      </w:hyperlink>
    </w:p>
    <w:p w14:paraId="617EB577"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5" w:anchor="ie=ie-10" w:tgtFrame="_blank" w:history="1">
        <w:r w:rsidR="004F16ED" w:rsidRPr="00386846">
          <w:rPr>
            <w:rFonts w:eastAsia="Times New Roman" w:cstheme="minorHAnsi"/>
            <w:noProof w:val="0"/>
            <w:color w:val="337AB7"/>
            <w:sz w:val="24"/>
            <w:szCs w:val="24"/>
            <w:u w:val="single"/>
            <w:lang w:eastAsia="hu-HU"/>
          </w:rPr>
          <w:t>Microsoft Internet Explorer 10</w:t>
        </w:r>
      </w:hyperlink>
    </w:p>
    <w:p w14:paraId="55046F18"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6" w:anchor="ie=ie-9" w:tgtFrame="_blank" w:history="1">
        <w:r w:rsidR="004F16ED" w:rsidRPr="00386846">
          <w:rPr>
            <w:rFonts w:eastAsia="Times New Roman" w:cstheme="minorHAnsi"/>
            <w:noProof w:val="0"/>
            <w:color w:val="337AB7"/>
            <w:sz w:val="24"/>
            <w:szCs w:val="24"/>
            <w:u w:val="single"/>
            <w:lang w:eastAsia="hu-HU"/>
          </w:rPr>
          <w:t>Microsoft Internet Explorer 9</w:t>
        </w:r>
      </w:hyperlink>
    </w:p>
    <w:p w14:paraId="2626D5E5"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7" w:anchor="ie=ie-8" w:tgtFrame="_blank" w:history="1">
        <w:r w:rsidR="004F16ED" w:rsidRPr="00386846">
          <w:rPr>
            <w:rFonts w:eastAsia="Times New Roman" w:cstheme="minorHAnsi"/>
            <w:noProof w:val="0"/>
            <w:color w:val="337AB7"/>
            <w:sz w:val="24"/>
            <w:szCs w:val="24"/>
            <w:u w:val="single"/>
            <w:lang w:eastAsia="hu-HU"/>
          </w:rPr>
          <w:t>Microsoft Internet Explorer 8</w:t>
        </w:r>
      </w:hyperlink>
    </w:p>
    <w:p w14:paraId="3AE8746E" w14:textId="77777777" w:rsidR="004F16ED" w:rsidRPr="00386846" w:rsidRDefault="00706B6C" w:rsidP="00F9778A">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8" w:tgtFrame="_blank" w:history="1">
        <w:r w:rsidR="004F16ED" w:rsidRPr="00386846">
          <w:rPr>
            <w:rFonts w:eastAsia="Times New Roman" w:cstheme="minorHAnsi"/>
            <w:noProof w:val="0"/>
            <w:color w:val="337AB7"/>
            <w:sz w:val="24"/>
            <w:szCs w:val="24"/>
            <w:u w:val="single"/>
            <w:lang w:eastAsia="hu-HU"/>
          </w:rPr>
          <w:t xml:space="preserve">Microsoft </w:t>
        </w:r>
        <w:proofErr w:type="spellStart"/>
        <w:r w:rsidR="004F16ED" w:rsidRPr="00386846">
          <w:rPr>
            <w:rFonts w:eastAsia="Times New Roman" w:cstheme="minorHAnsi"/>
            <w:noProof w:val="0"/>
            <w:color w:val="337AB7"/>
            <w:sz w:val="24"/>
            <w:szCs w:val="24"/>
            <w:u w:val="single"/>
            <w:lang w:eastAsia="hu-HU"/>
          </w:rPr>
          <w:t>Edge</w:t>
        </w:r>
        <w:proofErr w:type="spellEnd"/>
      </w:hyperlink>
    </w:p>
    <w:p w14:paraId="072DB2E6" w14:textId="014225F4" w:rsidR="00BE07C9" w:rsidRPr="00516C86" w:rsidRDefault="00706B6C" w:rsidP="00C73CBD">
      <w:pPr>
        <w:numPr>
          <w:ilvl w:val="0"/>
          <w:numId w:val="11"/>
        </w:numPr>
        <w:shd w:val="clear" w:color="auto" w:fill="FFFFFF"/>
        <w:spacing w:after="0" w:line="240" w:lineRule="auto"/>
        <w:rPr>
          <w:rFonts w:eastAsia="Times New Roman" w:cstheme="minorHAnsi"/>
          <w:noProof w:val="0"/>
          <w:color w:val="333333"/>
          <w:sz w:val="24"/>
          <w:szCs w:val="24"/>
          <w:lang w:eastAsia="hu-HU"/>
        </w:rPr>
      </w:pPr>
      <w:hyperlink r:id="rId19" w:tgtFrame="_blank" w:history="1">
        <w:proofErr w:type="spellStart"/>
        <w:r w:rsidR="004F16ED" w:rsidRPr="00386846">
          <w:rPr>
            <w:rFonts w:eastAsia="Times New Roman" w:cstheme="minorHAnsi"/>
            <w:noProof w:val="0"/>
            <w:color w:val="337AB7"/>
            <w:sz w:val="24"/>
            <w:szCs w:val="24"/>
            <w:u w:val="single"/>
            <w:lang w:eastAsia="hu-HU"/>
          </w:rPr>
          <w:t>Safari</w:t>
        </w:r>
        <w:proofErr w:type="spellEnd"/>
      </w:hyperlink>
    </w:p>
    <w:p w14:paraId="1C98EC9E" w14:textId="77777777" w:rsidR="00516C86" w:rsidRPr="00C73CBD" w:rsidRDefault="00516C86" w:rsidP="00516C86">
      <w:pPr>
        <w:shd w:val="clear" w:color="auto" w:fill="FFFFFF"/>
        <w:spacing w:after="0" w:line="240" w:lineRule="auto"/>
        <w:ind w:left="1077"/>
        <w:rPr>
          <w:rFonts w:eastAsia="Times New Roman" w:cstheme="minorHAnsi"/>
          <w:noProof w:val="0"/>
          <w:color w:val="333333"/>
          <w:sz w:val="24"/>
          <w:szCs w:val="24"/>
          <w:lang w:eastAsia="hu-HU"/>
        </w:rPr>
      </w:pPr>
    </w:p>
    <w:p w14:paraId="2CB9DA7C" w14:textId="6EF9FB61" w:rsidR="00F03B15" w:rsidRPr="0097373C" w:rsidRDefault="00F03B15" w:rsidP="00F03B15">
      <w:pPr>
        <w:pStyle w:val="Listaszerbekezds"/>
        <w:numPr>
          <w:ilvl w:val="0"/>
          <w:numId w:val="1"/>
        </w:numPr>
        <w:spacing w:after="0" w:line="240" w:lineRule="auto"/>
        <w:jc w:val="both"/>
        <w:rPr>
          <w:rFonts w:cstheme="minorHAnsi"/>
          <w:b/>
          <w:color w:val="002060"/>
          <w:sz w:val="24"/>
          <w:szCs w:val="24"/>
        </w:rPr>
      </w:pPr>
      <w:r w:rsidRPr="0097373C">
        <w:rPr>
          <w:rFonts w:cstheme="minorHAnsi"/>
          <w:b/>
          <w:color w:val="002060"/>
          <w:sz w:val="24"/>
          <w:szCs w:val="24"/>
        </w:rPr>
        <w:t>Közösségi média</w:t>
      </w:r>
    </w:p>
    <w:p w14:paraId="70FF96FE" w14:textId="77777777" w:rsidR="00F03B15" w:rsidRDefault="00F03B15" w:rsidP="00F03B15">
      <w:pPr>
        <w:spacing w:after="0" w:line="240" w:lineRule="auto"/>
        <w:ind w:left="357"/>
        <w:jc w:val="both"/>
        <w:rPr>
          <w:rFonts w:cstheme="minorHAnsi"/>
          <w:color w:val="002060"/>
          <w:sz w:val="24"/>
          <w:szCs w:val="24"/>
        </w:rPr>
      </w:pPr>
    </w:p>
    <w:p w14:paraId="18508736" w14:textId="77777777" w:rsidR="00F03B15" w:rsidRPr="0097373C" w:rsidRDefault="00F03B15" w:rsidP="00F03B15">
      <w:pPr>
        <w:spacing w:after="0" w:line="240" w:lineRule="auto"/>
        <w:ind w:left="357"/>
        <w:jc w:val="both"/>
        <w:rPr>
          <w:rFonts w:cstheme="minorHAnsi"/>
          <w:color w:val="002060"/>
          <w:sz w:val="24"/>
          <w:szCs w:val="24"/>
        </w:rPr>
      </w:pPr>
      <w:r w:rsidRPr="0097373C">
        <w:rPr>
          <w:rFonts w:cstheme="minorHAnsi"/>
          <w:color w:val="002060"/>
          <w:sz w:val="24"/>
          <w:szCs w:val="24"/>
        </w:rPr>
        <w:t>Az Adatkezelő elérhető az alábbi közösségi oldal</w:t>
      </w:r>
      <w:r>
        <w:rPr>
          <w:rFonts w:cstheme="minorHAnsi"/>
          <w:color w:val="002060"/>
          <w:sz w:val="24"/>
          <w:szCs w:val="24"/>
        </w:rPr>
        <w:t>(ak)</w:t>
      </w:r>
      <w:r w:rsidRPr="0097373C">
        <w:rPr>
          <w:rFonts w:cstheme="minorHAnsi"/>
          <w:color w:val="002060"/>
          <w:sz w:val="24"/>
          <w:szCs w:val="24"/>
        </w:rPr>
        <w:t xml:space="preserve">on. </w:t>
      </w:r>
    </w:p>
    <w:p w14:paraId="645FDCAF" w14:textId="77777777" w:rsidR="00F03B15" w:rsidRPr="0097373C" w:rsidRDefault="00F03B15" w:rsidP="00F03B15">
      <w:pPr>
        <w:spacing w:after="0" w:line="240" w:lineRule="auto"/>
        <w:jc w:val="both"/>
        <w:rPr>
          <w:rFonts w:cstheme="minorHAnsi"/>
          <w:color w:val="002060"/>
          <w:sz w:val="24"/>
          <w:szCs w:val="24"/>
        </w:rPr>
      </w:pPr>
    </w:p>
    <w:p w14:paraId="4CA21D02" w14:textId="77777777" w:rsidR="00F03B15" w:rsidRDefault="00F03B15" w:rsidP="00F03B15">
      <w:pPr>
        <w:spacing w:after="0" w:line="240" w:lineRule="auto"/>
        <w:ind w:left="357"/>
        <w:jc w:val="both"/>
        <w:rPr>
          <w:rFonts w:cstheme="minorHAnsi"/>
          <w:color w:val="002060"/>
          <w:sz w:val="24"/>
          <w:szCs w:val="24"/>
        </w:rPr>
      </w:pPr>
      <w:r w:rsidRPr="0097373C">
        <w:rPr>
          <w:rFonts w:cstheme="minorHAnsi"/>
          <w:color w:val="002060"/>
          <w:sz w:val="24"/>
          <w:szCs w:val="24"/>
        </w:rPr>
        <w:t>A közösségi oldal üzemeltetője önálló Adatkezelőnek minősül, az adatkezelésről szóló tájékoztatás a következő linke</w:t>
      </w:r>
      <w:r>
        <w:rPr>
          <w:rFonts w:cstheme="minorHAnsi"/>
          <w:color w:val="002060"/>
          <w:sz w:val="24"/>
          <w:szCs w:val="24"/>
        </w:rPr>
        <w:t>ke</w:t>
      </w:r>
      <w:r w:rsidRPr="0097373C">
        <w:rPr>
          <w:rFonts w:cstheme="minorHAnsi"/>
          <w:color w:val="002060"/>
          <w:sz w:val="24"/>
          <w:szCs w:val="24"/>
        </w:rPr>
        <w:t xml:space="preserve">n elérhető: </w:t>
      </w:r>
    </w:p>
    <w:p w14:paraId="023FC41A" w14:textId="77777777" w:rsidR="00F03B15" w:rsidRPr="004F16ED" w:rsidRDefault="00F03B15" w:rsidP="00F03B15">
      <w:pPr>
        <w:spacing w:after="0" w:line="240" w:lineRule="auto"/>
        <w:jc w:val="both"/>
        <w:rPr>
          <w:rFonts w:cstheme="minorHAnsi"/>
          <w:b/>
          <w:color w:val="002060"/>
          <w:sz w:val="24"/>
          <w:szCs w:val="24"/>
        </w:rPr>
      </w:pPr>
    </w:p>
    <w:tbl>
      <w:tblPr>
        <w:tblStyle w:val="Rcsostblzat"/>
        <w:tblW w:w="8646" w:type="dxa"/>
        <w:tblInd w:w="421" w:type="dxa"/>
        <w:tblLayout w:type="fixed"/>
        <w:tblLook w:val="04A0" w:firstRow="1" w:lastRow="0" w:firstColumn="1" w:lastColumn="0" w:noHBand="0" w:noVBand="1"/>
      </w:tblPr>
      <w:tblGrid>
        <w:gridCol w:w="1275"/>
        <w:gridCol w:w="2410"/>
        <w:gridCol w:w="4961"/>
      </w:tblGrid>
      <w:tr w:rsidR="00F03B15" w:rsidRPr="0074276D" w14:paraId="042EF68F" w14:textId="77777777" w:rsidTr="00425C79">
        <w:trPr>
          <w:trHeight w:val="623"/>
        </w:trPr>
        <w:tc>
          <w:tcPr>
            <w:tcW w:w="1275" w:type="dxa"/>
            <w:shd w:val="clear" w:color="auto" w:fill="DEEAF6" w:themeFill="accent5" w:themeFillTint="33"/>
          </w:tcPr>
          <w:p w14:paraId="6352BBE9" w14:textId="77777777" w:rsidR="00F03B15" w:rsidRPr="004F16ED" w:rsidRDefault="00F03B15" w:rsidP="00425C79">
            <w:pPr>
              <w:spacing w:before="240"/>
              <w:jc w:val="center"/>
              <w:rPr>
                <w:rFonts w:ascii="Calibri" w:eastAsia="Times New Roman" w:hAnsi="Calibri" w:cs="Calibri"/>
                <w:b/>
                <w:bCs/>
                <w:noProof w:val="0"/>
                <w:color w:val="002060"/>
                <w:sz w:val="24"/>
                <w:szCs w:val="24"/>
                <w:lang w:eastAsia="hu-HU"/>
              </w:rPr>
            </w:pPr>
            <w:r>
              <w:rPr>
                <w:rFonts w:ascii="Calibri" w:eastAsia="Times New Roman" w:hAnsi="Calibri" w:cs="Calibri"/>
                <w:b/>
                <w:bCs/>
                <w:noProof w:val="0"/>
                <w:color w:val="002060"/>
                <w:sz w:val="24"/>
                <w:szCs w:val="24"/>
                <w:lang w:eastAsia="hu-HU"/>
              </w:rPr>
              <w:t xml:space="preserve">Közösségi oldal: </w:t>
            </w:r>
          </w:p>
        </w:tc>
        <w:tc>
          <w:tcPr>
            <w:tcW w:w="2410" w:type="dxa"/>
            <w:shd w:val="clear" w:color="auto" w:fill="DEEAF6" w:themeFill="accent5" w:themeFillTint="33"/>
          </w:tcPr>
          <w:p w14:paraId="77FFC8C3" w14:textId="77777777" w:rsidR="00F03B15" w:rsidRPr="004F16ED" w:rsidRDefault="00F03B15" w:rsidP="00425C79">
            <w:pPr>
              <w:spacing w:before="240"/>
              <w:jc w:val="center"/>
              <w:rPr>
                <w:rFonts w:ascii="Calibri" w:eastAsia="Times New Roman" w:hAnsi="Calibri" w:cs="Calibri"/>
                <w:b/>
                <w:bCs/>
                <w:noProof w:val="0"/>
                <w:color w:val="002060"/>
                <w:sz w:val="24"/>
                <w:szCs w:val="24"/>
                <w:lang w:eastAsia="hu-HU"/>
              </w:rPr>
            </w:pPr>
            <w:r w:rsidRPr="004F16ED">
              <w:rPr>
                <w:rFonts w:ascii="Calibri" w:eastAsia="Times New Roman" w:hAnsi="Calibri" w:cs="Calibri"/>
                <w:b/>
                <w:bCs/>
                <w:noProof w:val="0"/>
                <w:color w:val="002060"/>
                <w:sz w:val="24"/>
                <w:szCs w:val="24"/>
                <w:lang w:eastAsia="hu-HU"/>
              </w:rPr>
              <w:t>Adatkezelő</w:t>
            </w:r>
            <w:r>
              <w:rPr>
                <w:rFonts w:ascii="Calibri" w:eastAsia="Times New Roman" w:hAnsi="Calibri" w:cs="Calibri"/>
                <w:b/>
                <w:bCs/>
                <w:noProof w:val="0"/>
                <w:color w:val="002060"/>
                <w:sz w:val="24"/>
                <w:szCs w:val="24"/>
                <w:lang w:eastAsia="hu-HU"/>
              </w:rPr>
              <w:t xml:space="preserve"> neve: </w:t>
            </w:r>
          </w:p>
        </w:tc>
        <w:tc>
          <w:tcPr>
            <w:tcW w:w="4961" w:type="dxa"/>
            <w:shd w:val="clear" w:color="auto" w:fill="DEEAF6" w:themeFill="accent5" w:themeFillTint="33"/>
          </w:tcPr>
          <w:p w14:paraId="2AC5DFFF" w14:textId="77777777" w:rsidR="00F03B15" w:rsidRPr="004F16ED" w:rsidRDefault="00F03B15" w:rsidP="00425C79">
            <w:pPr>
              <w:spacing w:before="240"/>
              <w:jc w:val="center"/>
              <w:rPr>
                <w:rFonts w:ascii="Calibri" w:eastAsia="Times New Roman" w:hAnsi="Calibri" w:cs="Calibri"/>
                <w:b/>
                <w:bCs/>
                <w:noProof w:val="0"/>
                <w:color w:val="002060"/>
                <w:sz w:val="24"/>
                <w:szCs w:val="24"/>
                <w:lang w:eastAsia="hu-HU"/>
              </w:rPr>
            </w:pPr>
            <w:r w:rsidRPr="004F16ED">
              <w:rPr>
                <w:rFonts w:ascii="Calibri" w:eastAsia="Times New Roman" w:hAnsi="Calibri" w:cs="Calibri"/>
                <w:b/>
                <w:bCs/>
                <w:noProof w:val="0"/>
                <w:color w:val="002060"/>
                <w:sz w:val="24"/>
                <w:szCs w:val="24"/>
                <w:lang w:eastAsia="hu-HU"/>
              </w:rPr>
              <w:t>Adatkezelési tájékoztató</w:t>
            </w:r>
            <w:r>
              <w:rPr>
                <w:rFonts w:ascii="Calibri" w:eastAsia="Times New Roman" w:hAnsi="Calibri" w:cs="Calibri"/>
                <w:b/>
                <w:bCs/>
                <w:noProof w:val="0"/>
                <w:color w:val="002060"/>
                <w:sz w:val="24"/>
                <w:szCs w:val="24"/>
                <w:lang w:eastAsia="hu-HU"/>
              </w:rPr>
              <w:t xml:space="preserve"> elérhetősége: </w:t>
            </w:r>
          </w:p>
        </w:tc>
      </w:tr>
      <w:tr w:rsidR="00F03B15" w:rsidRPr="004F16ED" w14:paraId="19548EDF" w14:textId="77777777" w:rsidTr="00425C79">
        <w:tc>
          <w:tcPr>
            <w:tcW w:w="1275" w:type="dxa"/>
          </w:tcPr>
          <w:p w14:paraId="18B572EA" w14:textId="77777777" w:rsidR="00F03B15" w:rsidRPr="00161797" w:rsidRDefault="00F03B15" w:rsidP="00425C79">
            <w:pPr>
              <w:jc w:val="both"/>
              <w:rPr>
                <w:rFonts w:cstheme="minorHAnsi"/>
                <w:b/>
                <w:color w:val="002060"/>
                <w:sz w:val="24"/>
                <w:szCs w:val="24"/>
              </w:rPr>
            </w:pPr>
            <w:r w:rsidRPr="0097373C">
              <w:rPr>
                <w:rFonts w:cstheme="minorHAnsi"/>
                <w:b/>
                <w:color w:val="002060"/>
                <w:sz w:val="24"/>
                <w:szCs w:val="24"/>
              </w:rPr>
              <w:t>Facebook</w:t>
            </w:r>
          </w:p>
        </w:tc>
        <w:tc>
          <w:tcPr>
            <w:tcW w:w="2410" w:type="dxa"/>
          </w:tcPr>
          <w:p w14:paraId="04063FDF" w14:textId="77777777" w:rsidR="00F03B15" w:rsidRPr="00161797" w:rsidRDefault="00F03B15" w:rsidP="00425C79">
            <w:pPr>
              <w:jc w:val="both"/>
              <w:rPr>
                <w:rFonts w:cstheme="minorHAnsi"/>
                <w:bCs/>
                <w:color w:val="002060"/>
                <w:sz w:val="24"/>
                <w:szCs w:val="24"/>
              </w:rPr>
            </w:pPr>
            <w:r w:rsidRPr="000B59BC">
              <w:rPr>
                <w:rFonts w:cstheme="minorHAnsi"/>
                <w:bCs/>
                <w:color w:val="002060"/>
                <w:sz w:val="24"/>
                <w:szCs w:val="24"/>
              </w:rPr>
              <w:t>Meta Platforms Ireland Ltd.</w:t>
            </w:r>
            <w:r>
              <w:rPr>
                <w:rFonts w:cstheme="minorHAnsi"/>
                <w:bCs/>
                <w:color w:val="002060"/>
                <w:sz w:val="24"/>
                <w:szCs w:val="24"/>
              </w:rPr>
              <w:t xml:space="preserve"> (székhely: </w:t>
            </w:r>
            <w:r w:rsidRPr="000B59BC">
              <w:rPr>
                <w:rFonts w:cstheme="minorHAnsi"/>
                <w:bCs/>
                <w:color w:val="002060"/>
                <w:sz w:val="24"/>
                <w:szCs w:val="24"/>
              </w:rPr>
              <w:t>4 Grand Canal Square</w:t>
            </w:r>
            <w:r>
              <w:rPr>
                <w:rFonts w:cstheme="minorHAnsi"/>
                <w:bCs/>
                <w:color w:val="002060"/>
                <w:sz w:val="24"/>
                <w:szCs w:val="24"/>
              </w:rPr>
              <w:t xml:space="preserve">, </w:t>
            </w:r>
            <w:r w:rsidRPr="000B59BC">
              <w:rPr>
                <w:rFonts w:cstheme="minorHAnsi"/>
                <w:bCs/>
                <w:color w:val="002060"/>
                <w:sz w:val="24"/>
                <w:szCs w:val="24"/>
              </w:rPr>
              <w:t>Grand Canal Harbour</w:t>
            </w:r>
            <w:r>
              <w:rPr>
                <w:rFonts w:cstheme="minorHAnsi"/>
                <w:bCs/>
                <w:color w:val="002060"/>
                <w:sz w:val="24"/>
                <w:szCs w:val="24"/>
              </w:rPr>
              <w:t xml:space="preserve"> </w:t>
            </w:r>
            <w:r w:rsidRPr="000B59BC">
              <w:rPr>
                <w:rFonts w:cstheme="minorHAnsi"/>
                <w:bCs/>
                <w:color w:val="002060"/>
                <w:sz w:val="24"/>
                <w:szCs w:val="24"/>
              </w:rPr>
              <w:t>Dublin 2</w:t>
            </w:r>
            <w:r>
              <w:rPr>
                <w:rFonts w:cstheme="minorHAnsi"/>
                <w:bCs/>
                <w:color w:val="002060"/>
                <w:sz w:val="24"/>
                <w:szCs w:val="24"/>
              </w:rPr>
              <w:t>, Írország)</w:t>
            </w:r>
          </w:p>
        </w:tc>
        <w:tc>
          <w:tcPr>
            <w:tcW w:w="4961" w:type="dxa"/>
          </w:tcPr>
          <w:p w14:paraId="7ECCFEB6" w14:textId="77777777" w:rsidR="00F03B15" w:rsidRPr="00161797" w:rsidRDefault="00706B6C" w:rsidP="00425C79">
            <w:pPr>
              <w:jc w:val="both"/>
              <w:rPr>
                <w:rFonts w:cstheme="minorHAnsi"/>
                <w:color w:val="002060"/>
                <w:sz w:val="24"/>
                <w:szCs w:val="24"/>
              </w:rPr>
            </w:pPr>
            <w:hyperlink r:id="rId20" w:history="1">
              <w:r w:rsidR="00F03B15" w:rsidRPr="0097373C">
                <w:rPr>
                  <w:rFonts w:cstheme="minorHAnsi"/>
                  <w:color w:val="002060"/>
                  <w:sz w:val="24"/>
                  <w:szCs w:val="24"/>
                  <w:u w:val="single"/>
                </w:rPr>
                <w:t>https://www.facebook.com/privacy/explanation</w:t>
              </w:r>
            </w:hyperlink>
            <w:r w:rsidR="00F03B15" w:rsidRPr="0097373C">
              <w:rPr>
                <w:rFonts w:cstheme="minorHAnsi"/>
                <w:color w:val="002060"/>
                <w:sz w:val="24"/>
                <w:szCs w:val="24"/>
                <w:u w:val="single"/>
              </w:rPr>
              <w:t xml:space="preserve"> </w:t>
            </w:r>
          </w:p>
        </w:tc>
      </w:tr>
      <w:tr w:rsidR="00404516" w:rsidRPr="004F16ED" w14:paraId="52586F2E" w14:textId="77777777" w:rsidTr="00425C79">
        <w:tc>
          <w:tcPr>
            <w:tcW w:w="1275" w:type="dxa"/>
          </w:tcPr>
          <w:p w14:paraId="6C8F29D6" w14:textId="2BF47468" w:rsidR="00404516" w:rsidRPr="0097373C" w:rsidRDefault="00404516" w:rsidP="00404516">
            <w:pPr>
              <w:jc w:val="both"/>
              <w:rPr>
                <w:rFonts w:cstheme="minorHAnsi"/>
                <w:b/>
                <w:color w:val="002060"/>
                <w:sz w:val="24"/>
                <w:szCs w:val="24"/>
              </w:rPr>
            </w:pPr>
            <w:r w:rsidRPr="004F16ED">
              <w:rPr>
                <w:rFonts w:cstheme="minorHAnsi"/>
                <w:b/>
                <w:color w:val="002060"/>
                <w:sz w:val="24"/>
                <w:szCs w:val="24"/>
              </w:rPr>
              <w:t>Instagram</w:t>
            </w:r>
          </w:p>
        </w:tc>
        <w:tc>
          <w:tcPr>
            <w:tcW w:w="2410" w:type="dxa"/>
          </w:tcPr>
          <w:p w14:paraId="4B44E376" w14:textId="5C22738D" w:rsidR="00404516" w:rsidRPr="000B59BC" w:rsidRDefault="00404516" w:rsidP="00404516">
            <w:pPr>
              <w:jc w:val="both"/>
              <w:rPr>
                <w:rFonts w:cstheme="minorHAnsi"/>
                <w:bCs/>
                <w:color w:val="002060"/>
                <w:sz w:val="24"/>
                <w:szCs w:val="24"/>
              </w:rPr>
            </w:pPr>
            <w:r w:rsidRPr="000B59BC">
              <w:rPr>
                <w:rFonts w:cstheme="minorHAnsi"/>
                <w:bCs/>
                <w:color w:val="002060"/>
                <w:sz w:val="24"/>
                <w:szCs w:val="24"/>
              </w:rPr>
              <w:t>Meta Platforms Ireland Ltd.</w:t>
            </w:r>
            <w:r>
              <w:rPr>
                <w:rFonts w:cstheme="minorHAnsi"/>
                <w:bCs/>
                <w:color w:val="002060"/>
                <w:sz w:val="24"/>
                <w:szCs w:val="24"/>
              </w:rPr>
              <w:t xml:space="preserve"> (székhely: </w:t>
            </w:r>
            <w:r w:rsidRPr="000B59BC">
              <w:rPr>
                <w:rFonts w:cstheme="minorHAnsi"/>
                <w:bCs/>
                <w:color w:val="002060"/>
                <w:sz w:val="24"/>
                <w:szCs w:val="24"/>
              </w:rPr>
              <w:t>4 Grand Canal Square</w:t>
            </w:r>
            <w:r>
              <w:rPr>
                <w:rFonts w:cstheme="minorHAnsi"/>
                <w:bCs/>
                <w:color w:val="002060"/>
                <w:sz w:val="24"/>
                <w:szCs w:val="24"/>
              </w:rPr>
              <w:t xml:space="preserve">, </w:t>
            </w:r>
            <w:r w:rsidRPr="000B59BC">
              <w:rPr>
                <w:rFonts w:cstheme="minorHAnsi"/>
                <w:bCs/>
                <w:color w:val="002060"/>
                <w:sz w:val="24"/>
                <w:szCs w:val="24"/>
              </w:rPr>
              <w:t>Grand Canal Harbour</w:t>
            </w:r>
            <w:r>
              <w:rPr>
                <w:rFonts w:cstheme="minorHAnsi"/>
                <w:bCs/>
                <w:color w:val="002060"/>
                <w:sz w:val="24"/>
                <w:szCs w:val="24"/>
              </w:rPr>
              <w:t xml:space="preserve"> </w:t>
            </w:r>
            <w:r w:rsidRPr="000B59BC">
              <w:rPr>
                <w:rFonts w:cstheme="minorHAnsi"/>
                <w:bCs/>
                <w:color w:val="002060"/>
                <w:sz w:val="24"/>
                <w:szCs w:val="24"/>
              </w:rPr>
              <w:t>Dublin 2</w:t>
            </w:r>
            <w:r>
              <w:rPr>
                <w:rFonts w:cstheme="minorHAnsi"/>
                <w:bCs/>
                <w:color w:val="002060"/>
                <w:sz w:val="24"/>
                <w:szCs w:val="24"/>
              </w:rPr>
              <w:t>, Írország)</w:t>
            </w:r>
          </w:p>
        </w:tc>
        <w:tc>
          <w:tcPr>
            <w:tcW w:w="4961" w:type="dxa"/>
          </w:tcPr>
          <w:p w14:paraId="2CD71549" w14:textId="30B7C3C9" w:rsidR="00404516" w:rsidRDefault="00706B6C" w:rsidP="00404516">
            <w:pPr>
              <w:jc w:val="both"/>
            </w:pPr>
            <w:hyperlink r:id="rId21" w:history="1">
              <w:r w:rsidR="00404516" w:rsidRPr="00881E47">
                <w:rPr>
                  <w:rStyle w:val="Hiperhivatkozs"/>
                  <w:rFonts w:cstheme="minorHAnsi"/>
                  <w:color w:val="002060"/>
                  <w:sz w:val="24"/>
                  <w:szCs w:val="24"/>
                </w:rPr>
                <w:t>https://www.facebook.com/help/instagram/155833707900388/</w:t>
              </w:r>
            </w:hyperlink>
          </w:p>
        </w:tc>
      </w:tr>
      <w:tr w:rsidR="006E2ABA" w:rsidRPr="004F16ED" w14:paraId="79E2E149" w14:textId="77777777" w:rsidTr="00425C79">
        <w:tc>
          <w:tcPr>
            <w:tcW w:w="1275" w:type="dxa"/>
          </w:tcPr>
          <w:p w14:paraId="36A0CC02" w14:textId="58DEB818" w:rsidR="006E2ABA" w:rsidRPr="004F16ED" w:rsidRDefault="006E2ABA" w:rsidP="006E2ABA">
            <w:pPr>
              <w:jc w:val="both"/>
              <w:rPr>
                <w:rFonts w:cstheme="minorHAnsi"/>
                <w:b/>
                <w:color w:val="002060"/>
                <w:sz w:val="24"/>
                <w:szCs w:val="24"/>
              </w:rPr>
            </w:pPr>
            <w:r>
              <w:rPr>
                <w:rFonts w:cstheme="minorHAnsi"/>
                <w:b/>
                <w:color w:val="002060"/>
                <w:sz w:val="24"/>
                <w:szCs w:val="24"/>
              </w:rPr>
              <w:lastRenderedPageBreak/>
              <w:t>Youtube</w:t>
            </w:r>
          </w:p>
        </w:tc>
        <w:tc>
          <w:tcPr>
            <w:tcW w:w="2410" w:type="dxa"/>
          </w:tcPr>
          <w:p w14:paraId="51BF2B90" w14:textId="620DEFF5" w:rsidR="006E2ABA" w:rsidRPr="00106992" w:rsidRDefault="006E2ABA" w:rsidP="006E2ABA">
            <w:pPr>
              <w:jc w:val="both"/>
              <w:rPr>
                <w:rFonts w:ascii="Calibri" w:hAnsi="Calibri" w:cs="Calibri"/>
                <w:bCs/>
                <w:color w:val="002060"/>
                <w:sz w:val="24"/>
                <w:szCs w:val="24"/>
              </w:rPr>
            </w:pPr>
            <w:r w:rsidRPr="003D5403">
              <w:rPr>
                <w:rFonts w:cstheme="minorHAnsi"/>
                <w:bCs/>
                <w:color w:val="002060"/>
                <w:sz w:val="24"/>
                <w:szCs w:val="24"/>
              </w:rPr>
              <w:t>Google LLC (székhely: 1600 Amphitheatre Parkway, Mountain View, CA 94043, USA)</w:t>
            </w:r>
          </w:p>
        </w:tc>
        <w:tc>
          <w:tcPr>
            <w:tcW w:w="4961" w:type="dxa"/>
          </w:tcPr>
          <w:p w14:paraId="2DF70E0D" w14:textId="733675FE" w:rsidR="006E2ABA" w:rsidRDefault="006E2ABA" w:rsidP="006E2ABA">
            <w:pPr>
              <w:jc w:val="both"/>
            </w:pPr>
            <w:r w:rsidRPr="003D5403">
              <w:rPr>
                <w:sz w:val="24"/>
                <w:szCs w:val="24"/>
                <w:u w:val="single"/>
              </w:rPr>
              <w:t>https://policies.google.com/technologies/product-privacy?hl=hu</w:t>
            </w:r>
          </w:p>
        </w:tc>
      </w:tr>
      <w:tr w:rsidR="00BE07C9" w:rsidRPr="004F16ED" w14:paraId="39607CAE" w14:textId="77777777" w:rsidTr="00425C79">
        <w:tc>
          <w:tcPr>
            <w:tcW w:w="1275" w:type="dxa"/>
          </w:tcPr>
          <w:p w14:paraId="26D6630E" w14:textId="144B6660" w:rsidR="00BE07C9" w:rsidRPr="004F16ED" w:rsidRDefault="00BE07C9" w:rsidP="00BE07C9">
            <w:pPr>
              <w:jc w:val="both"/>
              <w:rPr>
                <w:rFonts w:cstheme="minorHAnsi"/>
                <w:b/>
                <w:color w:val="002060"/>
                <w:sz w:val="24"/>
                <w:szCs w:val="24"/>
              </w:rPr>
            </w:pPr>
            <w:r w:rsidRPr="00BD5B8F">
              <w:rPr>
                <w:b/>
                <w:color w:val="002060"/>
                <w:sz w:val="24"/>
                <w:szCs w:val="24"/>
              </w:rPr>
              <w:t>Google</w:t>
            </w:r>
            <w:r>
              <w:rPr>
                <w:b/>
                <w:color w:val="002060"/>
                <w:sz w:val="24"/>
                <w:szCs w:val="24"/>
              </w:rPr>
              <w:t xml:space="preserve"> Business Profile</w:t>
            </w:r>
          </w:p>
        </w:tc>
        <w:tc>
          <w:tcPr>
            <w:tcW w:w="2410" w:type="dxa"/>
          </w:tcPr>
          <w:p w14:paraId="09A2D014" w14:textId="2BA3257A" w:rsidR="00BE07C9" w:rsidRPr="00106992" w:rsidRDefault="00BE07C9" w:rsidP="00BE07C9">
            <w:pPr>
              <w:jc w:val="both"/>
              <w:rPr>
                <w:rFonts w:ascii="Calibri" w:hAnsi="Calibri" w:cs="Calibri"/>
                <w:bCs/>
                <w:color w:val="002060"/>
                <w:sz w:val="24"/>
                <w:szCs w:val="24"/>
              </w:rPr>
            </w:pPr>
            <w:r w:rsidRPr="00BD5B8F">
              <w:rPr>
                <w:color w:val="002060"/>
                <w:sz w:val="24"/>
                <w:szCs w:val="24"/>
              </w:rPr>
              <w:t>Google Ireland Limited (székhely: Gordon House, Barrow Street, Dublin 4, Írország)</w:t>
            </w:r>
          </w:p>
        </w:tc>
        <w:tc>
          <w:tcPr>
            <w:tcW w:w="4961" w:type="dxa"/>
          </w:tcPr>
          <w:p w14:paraId="2CE1806E" w14:textId="77777777" w:rsidR="00BE07C9" w:rsidRPr="00BD5B8F" w:rsidRDefault="00706B6C" w:rsidP="00BE07C9">
            <w:pPr>
              <w:jc w:val="both"/>
              <w:rPr>
                <w:color w:val="002060"/>
                <w:sz w:val="24"/>
                <w:szCs w:val="24"/>
              </w:rPr>
            </w:pPr>
            <w:hyperlink r:id="rId22" w:history="1">
              <w:r w:rsidR="00BE07C9" w:rsidRPr="00BD5B8F">
                <w:rPr>
                  <w:rStyle w:val="Hiperhivatkozs"/>
                  <w:color w:val="002060"/>
                  <w:sz w:val="24"/>
                  <w:szCs w:val="24"/>
                </w:rPr>
                <w:t>https://policies.google.com/privacy?hl=hu&amp;fg=1</w:t>
              </w:r>
            </w:hyperlink>
          </w:p>
          <w:p w14:paraId="46154763" w14:textId="77777777" w:rsidR="00BE07C9" w:rsidRDefault="00BE07C9" w:rsidP="00BE07C9">
            <w:pPr>
              <w:jc w:val="both"/>
            </w:pPr>
          </w:p>
        </w:tc>
      </w:tr>
    </w:tbl>
    <w:p w14:paraId="0E4A07FB" w14:textId="77777777" w:rsidR="00F03B15" w:rsidRPr="0097373C" w:rsidRDefault="00F03B15" w:rsidP="00F03B15">
      <w:pPr>
        <w:spacing w:after="0" w:line="240" w:lineRule="auto"/>
        <w:ind w:left="357"/>
        <w:jc w:val="both"/>
        <w:rPr>
          <w:rFonts w:cstheme="minorHAnsi"/>
          <w:color w:val="002060"/>
          <w:sz w:val="24"/>
          <w:szCs w:val="24"/>
        </w:rPr>
      </w:pPr>
      <w:r w:rsidRPr="0097373C">
        <w:rPr>
          <w:rFonts w:cstheme="minorHAnsi"/>
          <w:color w:val="002060"/>
          <w:sz w:val="24"/>
          <w:szCs w:val="24"/>
        </w:rPr>
        <w:t xml:space="preserve">Az Adatkezelő nem rögzít és nem kezel személyes adatot az adott közösségi oldal felhasználójáról a belső adatbázisában és rendszerében. </w:t>
      </w:r>
    </w:p>
    <w:p w14:paraId="28CF145E" w14:textId="08AAC228" w:rsidR="00F03B15" w:rsidRPr="000D0A9E" w:rsidRDefault="00F03B15" w:rsidP="000D0A9E">
      <w:pPr>
        <w:spacing w:after="0" w:line="240" w:lineRule="auto"/>
        <w:jc w:val="both"/>
        <w:rPr>
          <w:rFonts w:cstheme="minorHAnsi"/>
          <w:b/>
          <w:color w:val="002060"/>
          <w:sz w:val="24"/>
          <w:szCs w:val="24"/>
        </w:rPr>
      </w:pPr>
    </w:p>
    <w:p w14:paraId="6D23D721" w14:textId="3091EF14" w:rsidR="00F91297" w:rsidRPr="009103D4" w:rsidRDefault="00F91297" w:rsidP="00F91297">
      <w:pPr>
        <w:pStyle w:val="Listaszerbekezds"/>
        <w:numPr>
          <w:ilvl w:val="0"/>
          <w:numId w:val="1"/>
        </w:numPr>
        <w:spacing w:after="0" w:line="240" w:lineRule="auto"/>
        <w:ind w:left="714" w:hanging="357"/>
        <w:jc w:val="both"/>
        <w:rPr>
          <w:rFonts w:asciiTheme="minorHAnsi" w:hAnsiTheme="minorHAnsi" w:cstheme="minorHAnsi"/>
          <w:b/>
          <w:color w:val="002060"/>
          <w:sz w:val="24"/>
          <w:szCs w:val="24"/>
        </w:rPr>
      </w:pPr>
      <w:r w:rsidRPr="009103D4">
        <w:rPr>
          <w:rFonts w:asciiTheme="minorHAnsi" w:hAnsiTheme="minorHAnsi" w:cstheme="minorHAnsi"/>
          <w:b/>
          <w:color w:val="002060"/>
          <w:sz w:val="24"/>
          <w:szCs w:val="24"/>
        </w:rPr>
        <w:t>Az adatokhoz való hozzáférés</w:t>
      </w:r>
    </w:p>
    <w:p w14:paraId="1301069A" w14:textId="77777777" w:rsidR="00F91297" w:rsidRPr="009103D4" w:rsidRDefault="00F91297" w:rsidP="00F91297">
      <w:pPr>
        <w:spacing w:after="0" w:line="240" w:lineRule="auto"/>
        <w:ind w:left="357"/>
        <w:jc w:val="both"/>
        <w:rPr>
          <w:rFonts w:cstheme="minorHAnsi"/>
          <w:color w:val="002060"/>
          <w:sz w:val="24"/>
          <w:szCs w:val="24"/>
        </w:rPr>
      </w:pPr>
    </w:p>
    <w:p w14:paraId="2966EDEE" w14:textId="77777777" w:rsidR="00F91297" w:rsidRPr="009103D4" w:rsidRDefault="00F91297" w:rsidP="00F91297">
      <w:pPr>
        <w:spacing w:after="0" w:line="240" w:lineRule="auto"/>
        <w:ind w:left="357"/>
        <w:jc w:val="both"/>
        <w:rPr>
          <w:rFonts w:cstheme="minorHAnsi"/>
          <w:b/>
          <w:color w:val="002060"/>
          <w:sz w:val="24"/>
          <w:szCs w:val="24"/>
        </w:rPr>
      </w:pPr>
      <w:r w:rsidRPr="009103D4">
        <w:rPr>
          <w:rFonts w:cstheme="minorHAnsi"/>
          <w:color w:val="002060"/>
          <w:sz w:val="24"/>
          <w:szCs w:val="24"/>
        </w:rPr>
        <w:t>A személyes adatokhoz az Adatkezelő illetékes munkatársai férhetnek hozzá a szükséges mértékben a feladataik ellátása érdekében.</w:t>
      </w:r>
    </w:p>
    <w:p w14:paraId="6CC28ED6" w14:textId="77777777" w:rsidR="00F91297" w:rsidRPr="009103D4" w:rsidRDefault="00F91297" w:rsidP="00F91297">
      <w:pPr>
        <w:spacing w:after="0" w:line="240" w:lineRule="auto"/>
        <w:rPr>
          <w:rFonts w:cstheme="minorHAnsi"/>
          <w:color w:val="002060"/>
          <w:sz w:val="24"/>
          <w:szCs w:val="24"/>
        </w:rPr>
      </w:pPr>
    </w:p>
    <w:p w14:paraId="7EEE9D9A" w14:textId="77777777" w:rsidR="00F91297" w:rsidRPr="009103D4" w:rsidRDefault="00F91297" w:rsidP="00F91297">
      <w:pPr>
        <w:pStyle w:val="Listaszerbekezds"/>
        <w:numPr>
          <w:ilvl w:val="0"/>
          <w:numId w:val="1"/>
        </w:numPr>
        <w:spacing w:after="0" w:line="240" w:lineRule="auto"/>
        <w:ind w:left="714" w:hanging="357"/>
        <w:jc w:val="both"/>
        <w:rPr>
          <w:rFonts w:asciiTheme="minorHAnsi" w:hAnsiTheme="minorHAnsi" w:cstheme="minorHAnsi"/>
          <w:color w:val="002060"/>
          <w:sz w:val="24"/>
          <w:szCs w:val="24"/>
        </w:rPr>
      </w:pPr>
      <w:r w:rsidRPr="009103D4">
        <w:rPr>
          <w:rFonts w:asciiTheme="minorHAnsi" w:hAnsiTheme="minorHAnsi" w:cstheme="minorHAnsi"/>
          <w:b/>
          <w:color w:val="002060"/>
          <w:sz w:val="24"/>
          <w:szCs w:val="24"/>
        </w:rPr>
        <w:t>Adatbiztonsági intézkedések</w:t>
      </w:r>
    </w:p>
    <w:p w14:paraId="23211283" w14:textId="77777777" w:rsidR="00F91297" w:rsidRPr="009103D4" w:rsidRDefault="00F91297" w:rsidP="00F91297">
      <w:pPr>
        <w:spacing w:after="0" w:line="240" w:lineRule="auto"/>
        <w:ind w:left="357"/>
        <w:jc w:val="both"/>
        <w:rPr>
          <w:rFonts w:cstheme="minorHAnsi"/>
          <w:color w:val="002060"/>
          <w:sz w:val="24"/>
          <w:szCs w:val="24"/>
        </w:rPr>
      </w:pPr>
    </w:p>
    <w:p w14:paraId="46CFDEEA" w14:textId="77777777" w:rsidR="00F91297" w:rsidRPr="009103D4" w:rsidRDefault="00F91297" w:rsidP="00F91297">
      <w:pPr>
        <w:spacing w:after="0" w:line="240" w:lineRule="auto"/>
        <w:ind w:left="357"/>
        <w:jc w:val="both"/>
        <w:rPr>
          <w:rFonts w:cstheme="minorHAnsi"/>
          <w:color w:val="002060"/>
          <w:sz w:val="24"/>
          <w:szCs w:val="24"/>
        </w:rPr>
      </w:pPr>
      <w:r w:rsidRPr="009103D4">
        <w:rPr>
          <w:rFonts w:cstheme="minorHAnsi"/>
          <w:color w:val="002060"/>
          <w:sz w:val="24"/>
          <w:szCs w:val="24"/>
        </w:rPr>
        <w:t>Az Adatkezelő megfelelő informatikai, technikai és személyi intézkedésekkel gondoskodik arról, hogy az általa kezelt személyes adatokat védje többek között a jogosulatlan hozzáférés ellen, vagy azok jogosulatlan megváltoztatása ellen.</w:t>
      </w:r>
    </w:p>
    <w:p w14:paraId="2FA7A11C" w14:textId="77777777" w:rsidR="00F91297" w:rsidRPr="009103D4" w:rsidRDefault="00F91297" w:rsidP="00F91297">
      <w:pPr>
        <w:spacing w:after="0" w:line="240" w:lineRule="auto"/>
        <w:jc w:val="both"/>
        <w:rPr>
          <w:rFonts w:cstheme="minorHAnsi"/>
          <w:color w:val="002060"/>
          <w:sz w:val="24"/>
          <w:szCs w:val="24"/>
        </w:rPr>
      </w:pPr>
    </w:p>
    <w:p w14:paraId="4CDC6A71" w14:textId="5730E349" w:rsidR="00F91297" w:rsidRDefault="00F91297" w:rsidP="00F91297">
      <w:pPr>
        <w:pStyle w:val="Listaszerbekezds"/>
        <w:numPr>
          <w:ilvl w:val="0"/>
          <w:numId w:val="1"/>
        </w:numPr>
        <w:spacing w:after="0" w:line="240" w:lineRule="auto"/>
        <w:ind w:left="714" w:hanging="357"/>
        <w:jc w:val="both"/>
        <w:rPr>
          <w:rFonts w:asciiTheme="minorHAnsi" w:hAnsiTheme="minorHAnsi" w:cstheme="minorHAnsi"/>
          <w:b/>
          <w:color w:val="002060"/>
          <w:sz w:val="24"/>
          <w:szCs w:val="24"/>
        </w:rPr>
      </w:pPr>
      <w:bookmarkStart w:id="1" w:name="_Hlk29242136"/>
      <w:r w:rsidRPr="009103D4">
        <w:rPr>
          <w:rFonts w:asciiTheme="minorHAnsi" w:hAnsiTheme="minorHAnsi" w:cstheme="minorHAnsi"/>
          <w:b/>
          <w:color w:val="002060"/>
          <w:sz w:val="24"/>
          <w:szCs w:val="24"/>
        </w:rPr>
        <w:t>Az adatkezeléssel kapcsolatos Érintetti jogok és tartalmuk</w:t>
      </w:r>
      <w:bookmarkStart w:id="2" w:name="_Hlk30152836"/>
      <w:bookmarkEnd w:id="1"/>
    </w:p>
    <w:p w14:paraId="098C48EE" w14:textId="77777777" w:rsidR="009103D4" w:rsidRPr="009103D4" w:rsidRDefault="009103D4" w:rsidP="009103D4">
      <w:pPr>
        <w:pStyle w:val="Listaszerbekezds"/>
        <w:spacing w:after="0" w:line="240" w:lineRule="auto"/>
        <w:ind w:left="714"/>
        <w:jc w:val="both"/>
        <w:rPr>
          <w:rFonts w:asciiTheme="minorHAnsi" w:hAnsiTheme="minorHAnsi" w:cstheme="minorHAnsi"/>
          <w:b/>
          <w:color w:val="002060"/>
          <w:sz w:val="24"/>
          <w:szCs w:val="24"/>
        </w:rPr>
      </w:pPr>
    </w:p>
    <w:bookmarkEnd w:id="2"/>
    <w:tbl>
      <w:tblPr>
        <w:tblW w:w="8646" w:type="dxa"/>
        <w:tblInd w:w="41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693"/>
        <w:gridCol w:w="5953"/>
      </w:tblGrid>
      <w:tr w:rsidR="0019170F" w:rsidRPr="009103D4" w14:paraId="5E4FBC3F" w14:textId="77777777" w:rsidTr="0019170F">
        <w:trPr>
          <w:trHeight w:val="855"/>
        </w:trPr>
        <w:tc>
          <w:tcPr>
            <w:tcW w:w="2693" w:type="dxa"/>
            <w:shd w:val="clear" w:color="auto" w:fill="DEEAF6"/>
            <w:vAlign w:val="center"/>
            <w:hideMark/>
          </w:tcPr>
          <w:p w14:paraId="7370B522" w14:textId="77777777" w:rsidR="009103D4" w:rsidRPr="009103D4" w:rsidRDefault="009103D4" w:rsidP="009103D4">
            <w:pPr>
              <w:spacing w:after="0" w:line="240" w:lineRule="auto"/>
              <w:jc w:val="center"/>
              <w:rPr>
                <w:rFonts w:ascii="Calibri" w:eastAsia="Times New Roman" w:hAnsi="Calibri" w:cs="Calibri"/>
                <w:b/>
                <w:bCs/>
                <w:noProof w:val="0"/>
                <w:color w:val="002060"/>
                <w:sz w:val="24"/>
                <w:szCs w:val="24"/>
                <w:lang w:eastAsia="hu-HU"/>
              </w:rPr>
            </w:pPr>
          </w:p>
          <w:p w14:paraId="45E1BE21" w14:textId="77777777" w:rsidR="009103D4" w:rsidRPr="009103D4" w:rsidRDefault="009103D4" w:rsidP="009103D4">
            <w:pPr>
              <w:spacing w:after="0" w:line="240" w:lineRule="auto"/>
              <w:jc w:val="center"/>
              <w:rPr>
                <w:rFonts w:ascii="Calibri" w:eastAsia="Times New Roman" w:hAnsi="Calibri" w:cs="Calibri"/>
                <w:b/>
                <w:bCs/>
                <w:noProof w:val="0"/>
                <w:color w:val="002060"/>
                <w:sz w:val="24"/>
                <w:szCs w:val="24"/>
                <w:lang w:eastAsia="hu-HU"/>
              </w:rPr>
            </w:pPr>
            <w:r w:rsidRPr="009103D4">
              <w:rPr>
                <w:rFonts w:ascii="Calibri" w:eastAsia="Times New Roman" w:hAnsi="Calibri" w:cs="Calibri"/>
                <w:b/>
                <w:bCs/>
                <w:noProof w:val="0"/>
                <w:color w:val="002060"/>
                <w:sz w:val="24"/>
                <w:szCs w:val="24"/>
                <w:lang w:eastAsia="hu-HU"/>
              </w:rPr>
              <w:t>Adatkezeléssel kapcsolatos</w:t>
            </w:r>
          </w:p>
          <w:p w14:paraId="0047DDAC" w14:textId="77777777" w:rsidR="009103D4" w:rsidRPr="009103D4" w:rsidRDefault="009103D4" w:rsidP="009103D4">
            <w:pPr>
              <w:spacing w:after="0" w:line="240" w:lineRule="auto"/>
              <w:jc w:val="center"/>
              <w:rPr>
                <w:rFonts w:ascii="Calibri" w:eastAsia="Times New Roman" w:hAnsi="Calibri" w:cs="Times New Roman"/>
                <w:b/>
                <w:bCs/>
                <w:noProof w:val="0"/>
                <w:color w:val="002060"/>
                <w:sz w:val="24"/>
                <w:szCs w:val="24"/>
                <w:lang w:eastAsia="hu-HU"/>
              </w:rPr>
            </w:pPr>
            <w:r w:rsidRPr="009103D4">
              <w:rPr>
                <w:rFonts w:ascii="Calibri" w:eastAsia="Times New Roman" w:hAnsi="Calibri" w:cs="Calibri"/>
                <w:b/>
                <w:bCs/>
                <w:noProof w:val="0"/>
                <w:color w:val="002060"/>
                <w:sz w:val="24"/>
                <w:szCs w:val="24"/>
                <w:lang w:eastAsia="hu-HU"/>
              </w:rPr>
              <w:t>Érintetti j</w:t>
            </w:r>
            <w:r w:rsidRPr="009103D4">
              <w:rPr>
                <w:rFonts w:ascii="Calibri" w:eastAsia="Times New Roman" w:hAnsi="Calibri" w:cs="Times New Roman"/>
                <w:b/>
                <w:bCs/>
                <w:noProof w:val="0"/>
                <w:color w:val="002060"/>
                <w:sz w:val="24"/>
                <w:szCs w:val="24"/>
                <w:lang w:eastAsia="hu-HU"/>
              </w:rPr>
              <w:t>og</w:t>
            </w:r>
          </w:p>
          <w:p w14:paraId="600FAF41" w14:textId="77777777" w:rsidR="009103D4" w:rsidRPr="009103D4" w:rsidRDefault="009103D4" w:rsidP="009103D4">
            <w:pPr>
              <w:spacing w:after="0" w:line="240" w:lineRule="auto"/>
              <w:jc w:val="center"/>
              <w:rPr>
                <w:rFonts w:ascii="Calibri" w:eastAsia="Times New Roman" w:hAnsi="Calibri" w:cs="Times New Roman"/>
                <w:b/>
                <w:bCs/>
                <w:noProof w:val="0"/>
                <w:color w:val="002060"/>
                <w:sz w:val="24"/>
                <w:szCs w:val="24"/>
                <w:lang w:eastAsia="hu-HU"/>
              </w:rPr>
            </w:pPr>
          </w:p>
          <w:p w14:paraId="54C32B0D" w14:textId="77777777" w:rsidR="009103D4" w:rsidRPr="009103D4" w:rsidRDefault="009103D4" w:rsidP="009103D4">
            <w:pPr>
              <w:spacing w:after="0" w:line="240" w:lineRule="auto"/>
              <w:jc w:val="center"/>
              <w:rPr>
                <w:rFonts w:ascii="Calibri" w:eastAsia="Times New Roman" w:hAnsi="Calibri" w:cs="Calibri"/>
                <w:b/>
                <w:bCs/>
                <w:noProof w:val="0"/>
                <w:color w:val="002060"/>
                <w:sz w:val="24"/>
                <w:szCs w:val="24"/>
                <w:lang w:eastAsia="hu-HU"/>
              </w:rPr>
            </w:pPr>
          </w:p>
        </w:tc>
        <w:tc>
          <w:tcPr>
            <w:tcW w:w="5953" w:type="dxa"/>
            <w:shd w:val="clear" w:color="auto" w:fill="DEEAF6"/>
            <w:vAlign w:val="center"/>
            <w:hideMark/>
          </w:tcPr>
          <w:p w14:paraId="5E57832A" w14:textId="77777777" w:rsidR="009103D4" w:rsidRPr="009103D4" w:rsidRDefault="009103D4" w:rsidP="009103D4">
            <w:pPr>
              <w:spacing w:after="0" w:line="240" w:lineRule="auto"/>
              <w:jc w:val="center"/>
              <w:rPr>
                <w:rFonts w:ascii="Calibri" w:eastAsia="Times New Roman" w:hAnsi="Calibri" w:cs="Calibri"/>
                <w:b/>
                <w:bCs/>
                <w:noProof w:val="0"/>
                <w:color w:val="002060"/>
                <w:sz w:val="24"/>
                <w:szCs w:val="24"/>
                <w:lang w:eastAsia="hu-HU"/>
              </w:rPr>
            </w:pPr>
            <w:r w:rsidRPr="009103D4">
              <w:rPr>
                <w:rFonts w:ascii="Calibri" w:eastAsia="Times New Roman" w:hAnsi="Calibri" w:cs="Calibri"/>
                <w:b/>
                <w:bCs/>
                <w:noProof w:val="0"/>
                <w:color w:val="002060"/>
                <w:sz w:val="24"/>
                <w:szCs w:val="24"/>
                <w:lang w:eastAsia="hu-HU"/>
              </w:rPr>
              <w:t>Az adatkezeléssel kapcsolatos Érintetti j</w:t>
            </w:r>
            <w:r w:rsidRPr="009103D4">
              <w:rPr>
                <w:rFonts w:ascii="Calibri" w:eastAsia="Times New Roman" w:hAnsi="Calibri" w:cs="Times New Roman"/>
                <w:b/>
                <w:bCs/>
                <w:noProof w:val="0"/>
                <w:color w:val="002060"/>
                <w:sz w:val="24"/>
                <w:szCs w:val="24"/>
                <w:lang w:eastAsia="hu-HU"/>
              </w:rPr>
              <w:t>og tartalma</w:t>
            </w:r>
          </w:p>
        </w:tc>
      </w:tr>
      <w:tr w:rsidR="009103D4" w:rsidRPr="009103D4" w14:paraId="5BBE4CC8" w14:textId="77777777" w:rsidTr="0019170F">
        <w:trPr>
          <w:trHeight w:val="360"/>
        </w:trPr>
        <w:tc>
          <w:tcPr>
            <w:tcW w:w="2693" w:type="dxa"/>
            <w:shd w:val="clear" w:color="auto" w:fill="auto"/>
            <w:noWrap/>
            <w:hideMark/>
          </w:tcPr>
          <w:p w14:paraId="33F59C7F" w14:textId="77777777" w:rsidR="009103D4" w:rsidRPr="009103D4" w:rsidRDefault="009103D4" w:rsidP="009103D4">
            <w:pPr>
              <w:tabs>
                <w:tab w:val="left" w:pos="918"/>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Tájékoztatáshoz való jog</w:t>
            </w:r>
          </w:p>
          <w:p w14:paraId="70818548" w14:textId="77777777" w:rsidR="009103D4" w:rsidRPr="009103D4" w:rsidRDefault="009103D4" w:rsidP="009103D4">
            <w:pPr>
              <w:tabs>
                <w:tab w:val="left" w:pos="918"/>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/GDPR 13-14. cikk/</w:t>
            </w:r>
          </w:p>
          <w:p w14:paraId="33E3107F" w14:textId="77777777" w:rsidR="009103D4" w:rsidRPr="009103D4" w:rsidRDefault="009103D4" w:rsidP="009103D4">
            <w:pPr>
              <w:tabs>
                <w:tab w:val="left" w:pos="918"/>
              </w:tabs>
              <w:spacing w:after="0" w:line="240" w:lineRule="auto"/>
              <w:ind w:left="67"/>
              <w:jc w:val="center"/>
              <w:rPr>
                <w:rFonts w:ascii="Calibri" w:eastAsia="Times New Roman" w:hAnsi="Calibri" w:cs="Calibri"/>
                <w:bCs/>
                <w:noProof w:val="0"/>
                <w:color w:val="000000"/>
                <w:sz w:val="24"/>
                <w:szCs w:val="24"/>
                <w:lang w:eastAsia="hu-HU"/>
              </w:rPr>
            </w:pPr>
          </w:p>
        </w:tc>
        <w:tc>
          <w:tcPr>
            <w:tcW w:w="5953" w:type="dxa"/>
            <w:shd w:val="clear" w:color="auto" w:fill="auto"/>
            <w:noWrap/>
            <w:hideMark/>
          </w:tcPr>
          <w:p w14:paraId="44E5888A" w14:textId="77777777" w:rsidR="009103D4" w:rsidRDefault="009103D4" w:rsidP="009103D4">
            <w:pPr>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 xml:space="preserve">Ön jogosult arra, hogy a személyes adatai megszerzésének időpontjában tájékoztatást kapjon az adatkezelés tényéről és céljairól. Az Adatkezelő olyan további </w:t>
            </w:r>
            <w:proofErr w:type="gramStart"/>
            <w:r w:rsidRPr="009103D4">
              <w:rPr>
                <w:rFonts w:ascii="Calibri" w:eastAsia="Calibri" w:hAnsi="Calibri" w:cs="Calibri"/>
                <w:bCs/>
                <w:noProof w:val="0"/>
                <w:color w:val="002060"/>
                <w:sz w:val="24"/>
                <w:szCs w:val="24"/>
              </w:rPr>
              <w:t>információt</w:t>
            </w:r>
            <w:proofErr w:type="gramEnd"/>
            <w:r w:rsidRPr="009103D4">
              <w:rPr>
                <w:rFonts w:ascii="Calibri" w:eastAsia="Calibri" w:hAnsi="Calibri" w:cs="Calibri"/>
                <w:bCs/>
                <w:noProof w:val="0"/>
                <w:color w:val="002060"/>
                <w:sz w:val="24"/>
                <w:szCs w:val="24"/>
              </w:rPr>
              <w:t xml:space="preserve"> is az Ön rendelkezésére bocsát, amelyek a tisztességes és átlátható adatkezelés biztosításához szükségesek, figyelembe véve a személyes adatok kezelésének konkrét körülményeit és kontextusát. Önt tájékoztatni kell továbbá a profilalkotás tényéről és annak következményeiről is.</w:t>
            </w:r>
          </w:p>
          <w:p w14:paraId="22240AC8" w14:textId="092E00E8" w:rsidR="001F3EC2" w:rsidRPr="00DC0C30" w:rsidRDefault="001F3EC2" w:rsidP="009103D4">
            <w:pPr>
              <w:spacing w:after="0" w:line="240" w:lineRule="auto"/>
              <w:ind w:right="71"/>
              <w:jc w:val="both"/>
              <w:rPr>
                <w:rFonts w:ascii="Calibri" w:eastAsia="Calibri" w:hAnsi="Calibri" w:cs="Calibri"/>
                <w:bCs/>
                <w:noProof w:val="0"/>
                <w:color w:val="002060"/>
                <w:sz w:val="24"/>
                <w:szCs w:val="24"/>
              </w:rPr>
            </w:pPr>
          </w:p>
        </w:tc>
      </w:tr>
      <w:tr w:rsidR="009103D4" w:rsidRPr="009103D4" w14:paraId="330EDFD0" w14:textId="77777777" w:rsidTr="0019170F">
        <w:trPr>
          <w:trHeight w:val="360"/>
        </w:trPr>
        <w:tc>
          <w:tcPr>
            <w:tcW w:w="2693" w:type="dxa"/>
            <w:shd w:val="clear" w:color="auto" w:fill="auto"/>
            <w:noWrap/>
            <w:hideMark/>
          </w:tcPr>
          <w:p w14:paraId="2E94825A"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Hozzáféréshez való jog</w:t>
            </w:r>
          </w:p>
          <w:p w14:paraId="12598D8A"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/GDPR 15. cikk/</w:t>
            </w:r>
          </w:p>
          <w:p w14:paraId="1097AE9E" w14:textId="77777777" w:rsidR="009103D4" w:rsidRPr="009103D4" w:rsidRDefault="009103D4" w:rsidP="009103D4">
            <w:pPr>
              <w:spacing w:after="0" w:line="240" w:lineRule="auto"/>
              <w:jc w:val="center"/>
              <w:rPr>
                <w:rFonts w:ascii="Calibri" w:eastAsia="Times New Roman" w:hAnsi="Calibri" w:cs="Calibri"/>
                <w:noProof w:val="0"/>
                <w:color w:val="000000"/>
                <w:sz w:val="24"/>
                <w:szCs w:val="24"/>
                <w:lang w:eastAsia="hu-HU"/>
              </w:rPr>
            </w:pPr>
          </w:p>
        </w:tc>
        <w:tc>
          <w:tcPr>
            <w:tcW w:w="5953" w:type="dxa"/>
            <w:shd w:val="clear" w:color="auto" w:fill="auto"/>
            <w:noWrap/>
            <w:hideMark/>
          </w:tcPr>
          <w:p w14:paraId="2612A1D1" w14:textId="77777777" w:rsidR="009103D4" w:rsidRPr="009103D4" w:rsidRDefault="009103D4" w:rsidP="009103D4">
            <w:pPr>
              <w:tabs>
                <w:tab w:val="left" w:pos="567"/>
              </w:tabs>
              <w:spacing w:after="0" w:line="240" w:lineRule="auto"/>
              <w:ind w:right="71"/>
              <w:jc w:val="both"/>
              <w:rPr>
                <w:rFonts w:ascii="Calibri" w:eastAsia="Calibri" w:hAnsi="Calibri" w:cs="Calibri"/>
                <w:bCs/>
                <w:noProof w:val="0"/>
                <w:color w:val="002060"/>
                <w:sz w:val="24"/>
                <w:szCs w:val="24"/>
              </w:rPr>
            </w:pPr>
            <w:bookmarkStart w:id="3" w:name="_Hlk29241257"/>
            <w:r w:rsidRPr="009103D4">
              <w:rPr>
                <w:rFonts w:ascii="Calibri" w:eastAsia="Calibri" w:hAnsi="Calibri" w:cs="Calibri"/>
                <w:bCs/>
                <w:noProof w:val="0"/>
                <w:color w:val="002060"/>
                <w:sz w:val="24"/>
                <w:szCs w:val="24"/>
              </w:rPr>
              <w:t xml:space="preserve">Ön jogosult arra, hogy tájékoztatást </w:t>
            </w:r>
            <w:bookmarkEnd w:id="3"/>
            <w:r w:rsidRPr="009103D4">
              <w:rPr>
                <w:rFonts w:ascii="Calibri" w:eastAsia="Calibri" w:hAnsi="Calibri" w:cs="Calibri"/>
                <w:bCs/>
                <w:noProof w:val="0"/>
                <w:color w:val="002060"/>
                <w:sz w:val="24"/>
                <w:szCs w:val="24"/>
              </w:rPr>
              <w:t>kérjen arra vonatkozóan, hogy személyes adatainak kezelése folyamatban van-e, és ha ilyen adatkezelés folyamatban van, jogosult arra, hogy megismerje azt, hogy az Adatkezelő:</w:t>
            </w:r>
          </w:p>
          <w:p w14:paraId="33D68E2B" w14:textId="77777777" w:rsidR="009103D4" w:rsidRPr="009103D4" w:rsidRDefault="009103D4" w:rsidP="009103D4">
            <w:pPr>
              <w:numPr>
                <w:ilvl w:val="0"/>
                <w:numId w:val="3"/>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milyen személyes adatait</w:t>
            </w:r>
          </w:p>
          <w:p w14:paraId="4918C6C9" w14:textId="77777777" w:rsidR="009103D4" w:rsidRPr="009103D4" w:rsidRDefault="009103D4" w:rsidP="009103D4">
            <w:pPr>
              <w:numPr>
                <w:ilvl w:val="0"/>
                <w:numId w:val="3"/>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milyen jogalapon</w:t>
            </w:r>
          </w:p>
          <w:p w14:paraId="568EEB94" w14:textId="77777777" w:rsidR="009103D4" w:rsidRPr="009103D4" w:rsidRDefault="009103D4" w:rsidP="009103D4">
            <w:pPr>
              <w:numPr>
                <w:ilvl w:val="0"/>
                <w:numId w:val="3"/>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milyen adatkezelési cél miatt</w:t>
            </w:r>
          </w:p>
          <w:p w14:paraId="43F06F72" w14:textId="77777777" w:rsidR="009103D4" w:rsidRPr="009103D4" w:rsidRDefault="009103D4" w:rsidP="009103D4">
            <w:pPr>
              <w:numPr>
                <w:ilvl w:val="0"/>
                <w:numId w:val="3"/>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lastRenderedPageBreak/>
              <w:t xml:space="preserve">mennyi ideig kezeli </w:t>
            </w:r>
          </w:p>
          <w:p w14:paraId="79F04AB7" w14:textId="77777777" w:rsidR="009103D4" w:rsidRPr="009103D4" w:rsidRDefault="009103D4" w:rsidP="009103D4">
            <w:pPr>
              <w:numPr>
                <w:ilvl w:val="0"/>
                <w:numId w:val="4"/>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kinek, mikor, milyen jogszabály alapján, mely személyes adataihoz biztosított hozzáférést vagy kinek továbbította a személyes adatait</w:t>
            </w:r>
          </w:p>
          <w:p w14:paraId="126F5AAD" w14:textId="77777777" w:rsidR="009103D4" w:rsidRPr="009103D4" w:rsidRDefault="009103D4" w:rsidP="009103D4">
            <w:pPr>
              <w:numPr>
                <w:ilvl w:val="0"/>
                <w:numId w:val="4"/>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milyen forrásból származnak a személyes adatai (amennyiben nem Ön bocsátotta azokat az Adatkezelő rendelkezésére)</w:t>
            </w:r>
          </w:p>
          <w:p w14:paraId="07E695A8" w14:textId="477E1D45" w:rsidR="009103D4" w:rsidRPr="00DC0C30" w:rsidRDefault="009103D4" w:rsidP="00DC0C30">
            <w:pPr>
              <w:numPr>
                <w:ilvl w:val="0"/>
                <w:numId w:val="4"/>
              </w:numPr>
              <w:tabs>
                <w:tab w:val="left" w:pos="567"/>
              </w:tabs>
              <w:spacing w:after="0" w:line="240" w:lineRule="auto"/>
              <w:ind w:left="351" w:right="71" w:hanging="284"/>
              <w:contextualSpacing/>
              <w:jc w:val="both"/>
              <w:rPr>
                <w:rFonts w:ascii="Calibri" w:eastAsia="Times New Roman" w:hAnsi="Calibri" w:cs="Calibri"/>
                <w:noProof w:val="0"/>
                <w:color w:val="000000"/>
                <w:sz w:val="24"/>
                <w:szCs w:val="24"/>
                <w:lang w:eastAsia="hu-HU"/>
              </w:rPr>
            </w:pPr>
            <w:r w:rsidRPr="009103D4">
              <w:rPr>
                <w:rFonts w:ascii="Calibri" w:eastAsia="Calibri" w:hAnsi="Calibri" w:cs="Calibri"/>
                <w:bCs/>
                <w:noProof w:val="0"/>
                <w:color w:val="002060"/>
                <w:sz w:val="24"/>
                <w:szCs w:val="24"/>
              </w:rPr>
              <w:t>alkalmaz-e automatizált döntéshozatalt, valamint annak logikáját, ideértve a profilalkotást is.</w:t>
            </w:r>
          </w:p>
          <w:p w14:paraId="3408075A" w14:textId="77777777" w:rsidR="009103D4" w:rsidRPr="009103D4" w:rsidRDefault="009103D4" w:rsidP="009103D4">
            <w:pPr>
              <w:tabs>
                <w:tab w:val="left" w:pos="567"/>
              </w:tabs>
              <w:spacing w:after="0" w:line="240" w:lineRule="auto"/>
              <w:ind w:left="351" w:right="71"/>
              <w:contextualSpacing/>
              <w:jc w:val="both"/>
              <w:rPr>
                <w:rFonts w:ascii="Calibri" w:eastAsia="Times New Roman" w:hAnsi="Calibri" w:cs="Calibri"/>
                <w:noProof w:val="0"/>
                <w:color w:val="000000"/>
                <w:sz w:val="24"/>
                <w:szCs w:val="24"/>
                <w:lang w:eastAsia="hu-HU"/>
              </w:rPr>
            </w:pPr>
          </w:p>
        </w:tc>
      </w:tr>
      <w:tr w:rsidR="009103D4" w:rsidRPr="009103D4" w14:paraId="771F64D5" w14:textId="77777777" w:rsidTr="0019170F">
        <w:trPr>
          <w:trHeight w:val="360"/>
        </w:trPr>
        <w:tc>
          <w:tcPr>
            <w:tcW w:w="2693" w:type="dxa"/>
            <w:shd w:val="clear" w:color="auto" w:fill="auto"/>
            <w:noWrap/>
            <w:hideMark/>
          </w:tcPr>
          <w:p w14:paraId="5CACF96A"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lastRenderedPageBreak/>
              <w:t>Helyesbítéshez való jog</w:t>
            </w:r>
          </w:p>
          <w:p w14:paraId="72E942F4"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/GDPR 16. cikk/</w:t>
            </w:r>
          </w:p>
        </w:tc>
        <w:tc>
          <w:tcPr>
            <w:tcW w:w="5953" w:type="dxa"/>
            <w:shd w:val="clear" w:color="auto" w:fill="auto"/>
            <w:noWrap/>
            <w:hideMark/>
          </w:tcPr>
          <w:p w14:paraId="79BA769C" w14:textId="77777777" w:rsidR="009103D4" w:rsidRPr="009103D4" w:rsidRDefault="009103D4" w:rsidP="009103D4">
            <w:pPr>
              <w:tabs>
                <w:tab w:val="left" w:pos="567"/>
              </w:tabs>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jogosult arra, hogy kérésére az Adatkezelő az Önre vonatkozó pontatlan személyes adatait helyesbítse vagy a hiányos személyes adatait kiegészítse. Tehát Ön kérheti, hogy az Adatkezelő módosítsa valamely személyes adatát (például bármikor megváltoztathatja az e-mail címét, vagy egyéb elérhetőségét).</w:t>
            </w:r>
          </w:p>
          <w:p w14:paraId="22B439F0" w14:textId="2046F532" w:rsidR="009103D4" w:rsidRPr="009103D4" w:rsidRDefault="009103D4" w:rsidP="009103D4">
            <w:pPr>
              <w:tabs>
                <w:tab w:val="left" w:pos="567"/>
              </w:tabs>
              <w:spacing w:after="0" w:line="240" w:lineRule="auto"/>
              <w:ind w:right="71"/>
              <w:jc w:val="both"/>
              <w:rPr>
                <w:rFonts w:ascii="Calibri" w:eastAsia="Times New Roman" w:hAnsi="Calibri" w:cs="Calibri"/>
                <w:noProof w:val="0"/>
                <w:color w:val="000000"/>
                <w:sz w:val="24"/>
                <w:szCs w:val="24"/>
                <w:lang w:eastAsia="hu-HU"/>
              </w:rPr>
            </w:pPr>
          </w:p>
        </w:tc>
      </w:tr>
      <w:tr w:rsidR="009103D4" w:rsidRPr="009103D4" w14:paraId="0CB05AC9" w14:textId="77777777" w:rsidTr="0019170F">
        <w:trPr>
          <w:trHeight w:val="360"/>
        </w:trPr>
        <w:tc>
          <w:tcPr>
            <w:tcW w:w="2693" w:type="dxa"/>
            <w:shd w:val="clear" w:color="auto" w:fill="auto"/>
            <w:noWrap/>
            <w:hideMark/>
          </w:tcPr>
          <w:p w14:paraId="0A6C3103"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Törléshez való jog („az elfeledtetéshez való jog”)</w:t>
            </w:r>
          </w:p>
          <w:p w14:paraId="73A0F210"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/GDPR 17. cikk/</w:t>
            </w:r>
          </w:p>
        </w:tc>
        <w:tc>
          <w:tcPr>
            <w:tcW w:w="5953" w:type="dxa"/>
            <w:shd w:val="clear" w:color="auto" w:fill="auto"/>
            <w:noWrap/>
            <w:hideMark/>
          </w:tcPr>
          <w:p w14:paraId="007355F0" w14:textId="77777777" w:rsidR="009103D4" w:rsidRPr="009103D4" w:rsidRDefault="009103D4" w:rsidP="009103D4">
            <w:pPr>
              <w:tabs>
                <w:tab w:val="left" w:pos="567"/>
              </w:tabs>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 xml:space="preserve">Ön jogosult arra, hogy kérésére az Adatkezelő törölje a személyes adatait, ha az alábbi indokok valamelyike fennáll: </w:t>
            </w:r>
          </w:p>
          <w:p w14:paraId="63B4910E" w14:textId="77777777" w:rsidR="009103D4" w:rsidRPr="009103D4" w:rsidRDefault="009103D4" w:rsidP="009103D4">
            <w:pPr>
              <w:numPr>
                <w:ilvl w:val="0"/>
                <w:numId w:val="6"/>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 xml:space="preserve">a személyes adataira már nincs szükség abból a célból, amelyből azokat gyűjtötték vagy más módon kezelték </w:t>
            </w:r>
          </w:p>
          <w:p w14:paraId="212DC11F" w14:textId="77777777" w:rsidR="009103D4" w:rsidRPr="009103D4" w:rsidRDefault="009103D4" w:rsidP="009103D4">
            <w:pPr>
              <w:numPr>
                <w:ilvl w:val="0"/>
                <w:numId w:val="6"/>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visszavonja a 6. cikk (1) bekezdésének a) pontja vagy a 9. cikk (2) bekezdésének a) pontja értelmében az adatkezelés alapját képező hozzájárulását, és az adatkezelésnek nincs más jogalapja</w:t>
            </w:r>
          </w:p>
          <w:p w14:paraId="73568AF0" w14:textId="77777777" w:rsidR="009103D4" w:rsidRPr="009103D4" w:rsidRDefault="009103D4" w:rsidP="009103D4">
            <w:pPr>
              <w:numPr>
                <w:ilvl w:val="0"/>
                <w:numId w:val="6"/>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a 21. cikk (1) bekezdése alapján tiltakozik az adatkezelés ellen, és nincs elsőbbséget élvező jogszerű ok az adatkezelésre, vagy Ön a 21. cikk (2) bekezdése alapján tiltakozik az adatkezelés ellen</w:t>
            </w:r>
          </w:p>
          <w:p w14:paraId="5A1D20BB" w14:textId="77777777" w:rsidR="009103D4" w:rsidRPr="009103D4" w:rsidRDefault="009103D4" w:rsidP="009103D4">
            <w:pPr>
              <w:numPr>
                <w:ilvl w:val="0"/>
                <w:numId w:val="5"/>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a személyes adatait jogellenesen kezelték</w:t>
            </w:r>
          </w:p>
          <w:p w14:paraId="2A7D9667" w14:textId="77777777" w:rsidR="009103D4" w:rsidRPr="009103D4" w:rsidRDefault="009103D4" w:rsidP="009103D4">
            <w:pPr>
              <w:numPr>
                <w:ilvl w:val="0"/>
                <w:numId w:val="5"/>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a személyes adatait az Adatkezelőre alkalmazandó uniós vagy tagállami jogban előírt jogi kötelezettség teljesítéséhez törölni kell</w:t>
            </w:r>
          </w:p>
          <w:p w14:paraId="2EFFB98C" w14:textId="77777777" w:rsidR="009103D4" w:rsidRPr="009103D4" w:rsidRDefault="009103D4" w:rsidP="009103D4">
            <w:pPr>
              <w:numPr>
                <w:ilvl w:val="0"/>
                <w:numId w:val="5"/>
              </w:numPr>
              <w:tabs>
                <w:tab w:val="left" w:pos="567"/>
              </w:tabs>
              <w:spacing w:after="0" w:line="240" w:lineRule="auto"/>
              <w:ind w:left="351" w:right="71" w:hanging="284"/>
              <w:contextualSpacing/>
              <w:jc w:val="both"/>
              <w:rPr>
                <w:rFonts w:ascii="Calibri" w:eastAsia="Times New Roman" w:hAnsi="Calibri" w:cs="Calibri"/>
                <w:noProof w:val="0"/>
                <w:color w:val="000000"/>
                <w:sz w:val="24"/>
                <w:szCs w:val="24"/>
                <w:lang w:eastAsia="hu-HU"/>
              </w:rPr>
            </w:pPr>
            <w:r w:rsidRPr="009103D4">
              <w:rPr>
                <w:rFonts w:ascii="Calibri" w:eastAsia="Calibri" w:hAnsi="Calibri" w:cs="Calibri"/>
                <w:bCs/>
                <w:noProof w:val="0"/>
                <w:color w:val="002060"/>
                <w:sz w:val="24"/>
                <w:szCs w:val="24"/>
              </w:rPr>
              <w:t xml:space="preserve">a személyes adatainak gyűjtésére a 8. cikk (1) bekezdésében említett, </w:t>
            </w:r>
            <w:proofErr w:type="gramStart"/>
            <w:r w:rsidRPr="009103D4">
              <w:rPr>
                <w:rFonts w:ascii="Calibri" w:eastAsia="Calibri" w:hAnsi="Calibri" w:cs="Calibri"/>
                <w:bCs/>
                <w:noProof w:val="0"/>
                <w:color w:val="002060"/>
                <w:sz w:val="24"/>
                <w:szCs w:val="24"/>
              </w:rPr>
              <w:t>információs</w:t>
            </w:r>
            <w:proofErr w:type="gramEnd"/>
            <w:r w:rsidRPr="009103D4">
              <w:rPr>
                <w:rFonts w:ascii="Calibri" w:eastAsia="Calibri" w:hAnsi="Calibri" w:cs="Calibri"/>
                <w:bCs/>
                <w:noProof w:val="0"/>
                <w:color w:val="002060"/>
                <w:sz w:val="24"/>
                <w:szCs w:val="24"/>
              </w:rPr>
              <w:t xml:space="preserve"> társadalommal összefüggő szolgáltatások kínálásával kapcsolatosan került sor.</w:t>
            </w:r>
          </w:p>
          <w:p w14:paraId="32AC07B4" w14:textId="4AFD1580" w:rsidR="009103D4" w:rsidRPr="009103D4" w:rsidRDefault="009103D4" w:rsidP="00DC0C30">
            <w:pPr>
              <w:tabs>
                <w:tab w:val="left" w:pos="567"/>
              </w:tabs>
              <w:spacing w:after="0" w:line="240" w:lineRule="auto"/>
              <w:ind w:right="71"/>
              <w:contextualSpacing/>
              <w:jc w:val="both"/>
              <w:rPr>
                <w:rFonts w:ascii="Calibri" w:eastAsia="Times New Roman" w:hAnsi="Calibri" w:cs="Calibri"/>
                <w:noProof w:val="0"/>
                <w:color w:val="000000"/>
                <w:sz w:val="24"/>
                <w:szCs w:val="24"/>
                <w:lang w:eastAsia="hu-HU"/>
              </w:rPr>
            </w:pPr>
          </w:p>
        </w:tc>
      </w:tr>
      <w:tr w:rsidR="009103D4" w:rsidRPr="009103D4" w14:paraId="3D490649" w14:textId="77777777" w:rsidTr="0019170F">
        <w:trPr>
          <w:trHeight w:val="360"/>
        </w:trPr>
        <w:tc>
          <w:tcPr>
            <w:tcW w:w="2693" w:type="dxa"/>
            <w:shd w:val="clear" w:color="auto" w:fill="auto"/>
            <w:noWrap/>
            <w:hideMark/>
          </w:tcPr>
          <w:p w14:paraId="6497950D"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Korlátozáshoz való jog</w:t>
            </w:r>
          </w:p>
          <w:p w14:paraId="263E113B" w14:textId="77777777" w:rsidR="009103D4" w:rsidRPr="009103D4" w:rsidRDefault="009103D4" w:rsidP="009103D4">
            <w:pPr>
              <w:tabs>
                <w:tab w:val="left" w:pos="567"/>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/GDPR 18. cikk/</w:t>
            </w:r>
          </w:p>
          <w:p w14:paraId="3627C16D" w14:textId="77777777" w:rsidR="009103D4" w:rsidRPr="009103D4" w:rsidRDefault="009103D4" w:rsidP="009103D4">
            <w:pPr>
              <w:spacing w:after="0" w:line="240" w:lineRule="auto"/>
              <w:jc w:val="center"/>
              <w:rPr>
                <w:rFonts w:ascii="Calibri" w:eastAsia="Times New Roman" w:hAnsi="Calibri" w:cs="Calibri"/>
                <w:noProof w:val="0"/>
                <w:color w:val="000000"/>
                <w:sz w:val="24"/>
                <w:szCs w:val="24"/>
                <w:lang w:eastAsia="hu-HU"/>
              </w:rPr>
            </w:pPr>
          </w:p>
        </w:tc>
        <w:tc>
          <w:tcPr>
            <w:tcW w:w="5953" w:type="dxa"/>
            <w:shd w:val="clear" w:color="auto" w:fill="auto"/>
            <w:noWrap/>
            <w:hideMark/>
          </w:tcPr>
          <w:p w14:paraId="2E3446E5" w14:textId="77777777" w:rsidR="009103D4" w:rsidRPr="009103D4" w:rsidRDefault="009103D4" w:rsidP="009103D4">
            <w:pPr>
              <w:tabs>
                <w:tab w:val="left" w:pos="1343"/>
              </w:tabs>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 xml:space="preserve">Ön jogosult arra, hogy kérésére az Adatkezelő korlátozza az adatkezelést, ha az alábbi indokok valamelyike fennáll: </w:t>
            </w:r>
          </w:p>
          <w:p w14:paraId="26907FEE" w14:textId="77777777" w:rsidR="009103D4" w:rsidRPr="009103D4" w:rsidRDefault="009103D4" w:rsidP="009103D4">
            <w:pPr>
              <w:numPr>
                <w:ilvl w:val="0"/>
                <w:numId w:val="7"/>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vitatja a személyes adatainak pontosságát (ez esetben a korlátozás arra az időtartamra vonatkozik, amely lehetővé teszi, hogy az Adatkezelő ellenőrizze a személyes adatok pontosságát)</w:t>
            </w:r>
          </w:p>
          <w:p w14:paraId="1088A4E8" w14:textId="77777777" w:rsidR="009103D4" w:rsidRPr="009103D4" w:rsidRDefault="009103D4" w:rsidP="009103D4">
            <w:pPr>
              <w:numPr>
                <w:ilvl w:val="0"/>
                <w:numId w:val="7"/>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lastRenderedPageBreak/>
              <w:t xml:space="preserve">az adatkezelés jogellenes, és Ön </w:t>
            </w:r>
            <w:proofErr w:type="spellStart"/>
            <w:r w:rsidRPr="009103D4">
              <w:rPr>
                <w:rFonts w:ascii="Calibri" w:eastAsia="Calibri" w:hAnsi="Calibri" w:cs="Calibri"/>
                <w:bCs/>
                <w:noProof w:val="0"/>
                <w:color w:val="002060"/>
                <w:sz w:val="24"/>
                <w:szCs w:val="24"/>
              </w:rPr>
              <w:t>ellenzi</w:t>
            </w:r>
            <w:proofErr w:type="spellEnd"/>
            <w:r w:rsidRPr="009103D4">
              <w:rPr>
                <w:rFonts w:ascii="Calibri" w:eastAsia="Calibri" w:hAnsi="Calibri" w:cs="Calibri"/>
                <w:bCs/>
                <w:noProof w:val="0"/>
                <w:color w:val="002060"/>
                <w:sz w:val="24"/>
                <w:szCs w:val="24"/>
              </w:rPr>
              <w:t xml:space="preserve"> az adatok törlését, és </w:t>
            </w:r>
            <w:proofErr w:type="gramStart"/>
            <w:r w:rsidRPr="009103D4">
              <w:rPr>
                <w:rFonts w:ascii="Calibri" w:eastAsia="Calibri" w:hAnsi="Calibri" w:cs="Calibri"/>
                <w:bCs/>
                <w:noProof w:val="0"/>
                <w:color w:val="002060"/>
                <w:sz w:val="24"/>
                <w:szCs w:val="24"/>
              </w:rPr>
              <w:t>ehelyett</w:t>
            </w:r>
            <w:proofErr w:type="gramEnd"/>
            <w:r w:rsidRPr="009103D4">
              <w:rPr>
                <w:rFonts w:ascii="Calibri" w:eastAsia="Calibri" w:hAnsi="Calibri" w:cs="Calibri"/>
                <w:bCs/>
                <w:noProof w:val="0"/>
                <w:color w:val="002060"/>
                <w:sz w:val="24"/>
                <w:szCs w:val="24"/>
              </w:rPr>
              <w:t xml:space="preserve"> kéri azok felhasználásának korlátozását</w:t>
            </w:r>
          </w:p>
          <w:p w14:paraId="652B0AC8" w14:textId="77777777" w:rsidR="009103D4" w:rsidRPr="009103D4" w:rsidRDefault="009103D4" w:rsidP="009103D4">
            <w:pPr>
              <w:numPr>
                <w:ilvl w:val="0"/>
                <w:numId w:val="7"/>
              </w:numPr>
              <w:tabs>
                <w:tab w:val="left" w:pos="567"/>
              </w:tabs>
              <w:spacing w:after="0" w:line="240" w:lineRule="auto"/>
              <w:ind w:left="351" w:right="71"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az Adatkezelőnek már nincs szüksége a személyes adatokra adatkezelés céljából, de Ön igényli azokat jogi igény előterjesztéséhez, érvényesítéséhez vagy védelméhez</w:t>
            </w:r>
          </w:p>
          <w:p w14:paraId="3F4984D4" w14:textId="77777777" w:rsidR="009103D4" w:rsidRPr="009103D4" w:rsidRDefault="009103D4" w:rsidP="009103D4">
            <w:pPr>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a 21. cikk (1) bekezdése szerint tiltakozott az adatkezelés ellen (ez esetben a korlátozás arra az időtartamra vonatkozik, amíg megállapításra nem kerül, hogy az Adatkezelő jogos indokai elsőbbséget élveznek-e az Ön jogos indokaival szemben).</w:t>
            </w:r>
          </w:p>
          <w:p w14:paraId="0F39F3C2" w14:textId="78705162" w:rsidR="009103D4" w:rsidRPr="009103D4" w:rsidRDefault="009103D4" w:rsidP="009103D4">
            <w:pPr>
              <w:spacing w:after="0" w:line="240" w:lineRule="auto"/>
              <w:ind w:right="71"/>
              <w:jc w:val="both"/>
              <w:rPr>
                <w:rFonts w:ascii="Calibri" w:eastAsia="Times New Roman" w:hAnsi="Calibri" w:cs="Calibri"/>
                <w:noProof w:val="0"/>
                <w:color w:val="000000"/>
                <w:sz w:val="24"/>
                <w:szCs w:val="24"/>
                <w:lang w:eastAsia="hu-HU"/>
              </w:rPr>
            </w:pPr>
          </w:p>
        </w:tc>
      </w:tr>
      <w:tr w:rsidR="009103D4" w:rsidRPr="009103D4" w14:paraId="64C08B40" w14:textId="77777777" w:rsidTr="0019170F">
        <w:trPr>
          <w:trHeight w:val="360"/>
        </w:trPr>
        <w:tc>
          <w:tcPr>
            <w:tcW w:w="2693" w:type="dxa"/>
            <w:shd w:val="clear" w:color="auto" w:fill="auto"/>
            <w:noWrap/>
            <w:hideMark/>
          </w:tcPr>
          <w:p w14:paraId="358300D4" w14:textId="77777777" w:rsidR="009103D4" w:rsidRPr="009103D4" w:rsidRDefault="009103D4" w:rsidP="009103D4">
            <w:pPr>
              <w:tabs>
                <w:tab w:val="left" w:pos="1560"/>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lastRenderedPageBreak/>
              <w:t>Adathordozhatósághoz való jog</w:t>
            </w:r>
          </w:p>
          <w:p w14:paraId="7DC3847A" w14:textId="77777777" w:rsidR="009103D4" w:rsidRPr="009103D4" w:rsidRDefault="009103D4" w:rsidP="009103D4">
            <w:pPr>
              <w:tabs>
                <w:tab w:val="left" w:pos="1560"/>
              </w:tabs>
              <w:spacing w:after="0" w:line="240" w:lineRule="auto"/>
              <w:jc w:val="center"/>
              <w:rPr>
                <w:rFonts w:ascii="Calibri" w:eastAsia="Times New Roman" w:hAnsi="Calibri" w:cs="Calibri"/>
                <w:noProof w:val="0"/>
                <w:color w:val="000000"/>
                <w:sz w:val="24"/>
                <w:szCs w:val="24"/>
                <w:lang w:eastAsia="hu-HU"/>
              </w:rPr>
            </w:pPr>
            <w:r w:rsidRPr="009103D4">
              <w:rPr>
                <w:rFonts w:ascii="Calibri" w:eastAsia="Calibri" w:hAnsi="Calibri" w:cs="Calibri"/>
                <w:bCs/>
                <w:noProof w:val="0"/>
                <w:color w:val="002060"/>
                <w:sz w:val="24"/>
                <w:szCs w:val="24"/>
              </w:rPr>
              <w:t>/GDPR 20. cikk/</w:t>
            </w:r>
          </w:p>
        </w:tc>
        <w:tc>
          <w:tcPr>
            <w:tcW w:w="5953" w:type="dxa"/>
            <w:shd w:val="clear" w:color="auto" w:fill="auto"/>
            <w:noWrap/>
            <w:hideMark/>
          </w:tcPr>
          <w:p w14:paraId="50BE36C1" w14:textId="77777777" w:rsidR="009103D4" w:rsidRPr="009103D4" w:rsidRDefault="009103D4" w:rsidP="009103D4">
            <w:pPr>
              <w:tabs>
                <w:tab w:val="left" w:pos="1560"/>
              </w:tabs>
              <w:spacing w:after="0" w:line="240" w:lineRule="auto"/>
              <w:ind w:right="74"/>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jogosult arra, hogy az Önre vonatkozó, Ön által egy Adatkezelő rendelkezésére bocsátott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2C475C76" w14:textId="77777777" w:rsidR="009103D4" w:rsidRPr="009103D4" w:rsidRDefault="009103D4" w:rsidP="009103D4">
            <w:pPr>
              <w:numPr>
                <w:ilvl w:val="0"/>
                <w:numId w:val="9"/>
              </w:numPr>
              <w:tabs>
                <w:tab w:val="left" w:pos="351"/>
              </w:tabs>
              <w:spacing w:after="0" w:line="240" w:lineRule="auto"/>
              <w:ind w:left="351" w:right="74"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 xml:space="preserve">az adatkezelés a 6. cikk (1) bekezdésének a) pontja vagy a 9. cikk (2) bekezdésének a) pontja szerinti hozzájáruláson, vagy a 6. cikk (1) bekezdésének b) pontja szerinti szerződésen alapul, és </w:t>
            </w:r>
          </w:p>
          <w:p w14:paraId="48B2E63F" w14:textId="77777777" w:rsidR="009103D4" w:rsidRPr="009103D4" w:rsidRDefault="009103D4" w:rsidP="009103D4">
            <w:pPr>
              <w:numPr>
                <w:ilvl w:val="0"/>
                <w:numId w:val="8"/>
              </w:numPr>
              <w:tabs>
                <w:tab w:val="left" w:pos="351"/>
              </w:tabs>
              <w:spacing w:after="0" w:line="240" w:lineRule="auto"/>
              <w:ind w:left="351" w:right="74" w:hanging="284"/>
              <w:contextualSpacing/>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az adatkezelés automatizált módon történik.</w:t>
            </w:r>
          </w:p>
          <w:p w14:paraId="01F57B18" w14:textId="0F9CED9A" w:rsidR="009103D4" w:rsidRPr="009103D4" w:rsidRDefault="009103D4" w:rsidP="009103D4">
            <w:pPr>
              <w:spacing w:after="0" w:line="240" w:lineRule="auto"/>
              <w:ind w:right="74"/>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 xml:space="preserve">Ön jogosult arra, hogy – ha ez technikailag megvalósítható – kérje a személyes adatainak Adatkezelők </w:t>
            </w:r>
            <w:r w:rsidR="00DC0C30">
              <w:rPr>
                <w:rFonts w:ascii="Calibri" w:eastAsia="Calibri" w:hAnsi="Calibri" w:cs="Calibri"/>
                <w:bCs/>
                <w:noProof w:val="0"/>
                <w:color w:val="002060"/>
                <w:sz w:val="24"/>
                <w:szCs w:val="24"/>
              </w:rPr>
              <w:t>közötti közvetlen továbbítását.</w:t>
            </w:r>
          </w:p>
          <w:p w14:paraId="417FF400" w14:textId="77777777" w:rsidR="009103D4" w:rsidRPr="009103D4" w:rsidRDefault="009103D4" w:rsidP="009103D4">
            <w:pPr>
              <w:spacing w:after="0" w:line="240" w:lineRule="auto"/>
              <w:ind w:right="74"/>
              <w:jc w:val="both"/>
              <w:rPr>
                <w:rFonts w:ascii="Calibri" w:eastAsia="Times New Roman" w:hAnsi="Calibri" w:cs="Calibri"/>
                <w:noProof w:val="0"/>
                <w:color w:val="000000"/>
                <w:sz w:val="24"/>
                <w:szCs w:val="24"/>
                <w:lang w:eastAsia="hu-HU"/>
              </w:rPr>
            </w:pPr>
          </w:p>
        </w:tc>
      </w:tr>
      <w:tr w:rsidR="009103D4" w:rsidRPr="009103D4" w14:paraId="74E831B2" w14:textId="77777777" w:rsidTr="0019170F">
        <w:trPr>
          <w:trHeight w:val="360"/>
        </w:trPr>
        <w:tc>
          <w:tcPr>
            <w:tcW w:w="2693" w:type="dxa"/>
            <w:shd w:val="clear" w:color="auto" w:fill="auto"/>
            <w:noWrap/>
            <w:hideMark/>
          </w:tcPr>
          <w:p w14:paraId="49AB12A1" w14:textId="77777777" w:rsidR="009103D4" w:rsidRPr="009103D4" w:rsidRDefault="009103D4" w:rsidP="009103D4">
            <w:pPr>
              <w:tabs>
                <w:tab w:val="left" w:pos="0"/>
              </w:tabs>
              <w:spacing w:after="0" w:line="240" w:lineRule="auto"/>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Tiltakozáshoz való jog</w:t>
            </w:r>
          </w:p>
          <w:p w14:paraId="42F69869" w14:textId="77777777" w:rsidR="009103D4" w:rsidRPr="009103D4" w:rsidRDefault="009103D4" w:rsidP="009103D4">
            <w:pPr>
              <w:tabs>
                <w:tab w:val="left" w:pos="0"/>
              </w:tabs>
              <w:spacing w:after="0" w:line="240" w:lineRule="auto"/>
              <w:jc w:val="center"/>
              <w:rPr>
                <w:rFonts w:ascii="Calibri" w:eastAsia="Times New Roman" w:hAnsi="Calibri" w:cs="Calibri"/>
                <w:noProof w:val="0"/>
                <w:color w:val="000000"/>
                <w:sz w:val="24"/>
                <w:szCs w:val="24"/>
                <w:lang w:eastAsia="hu-HU"/>
              </w:rPr>
            </w:pPr>
            <w:r w:rsidRPr="009103D4">
              <w:rPr>
                <w:rFonts w:ascii="Calibri" w:eastAsia="Calibri" w:hAnsi="Calibri" w:cs="Calibri"/>
                <w:bCs/>
                <w:noProof w:val="0"/>
                <w:color w:val="002060"/>
                <w:sz w:val="24"/>
                <w:szCs w:val="24"/>
              </w:rPr>
              <w:t>/GDPR 21. cikk/</w:t>
            </w:r>
          </w:p>
        </w:tc>
        <w:tc>
          <w:tcPr>
            <w:tcW w:w="5953" w:type="dxa"/>
            <w:shd w:val="clear" w:color="auto" w:fill="auto"/>
            <w:noWrap/>
            <w:hideMark/>
          </w:tcPr>
          <w:p w14:paraId="0941B988" w14:textId="77777777" w:rsidR="009103D4" w:rsidRPr="009103D4" w:rsidRDefault="009103D4" w:rsidP="009103D4">
            <w:pPr>
              <w:tabs>
                <w:tab w:val="left" w:pos="1560"/>
              </w:tabs>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Ön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adatait nem kezelheti tovább, kivéve, ha az Adatkezelő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63C7BED8" w14:textId="77777777" w:rsidR="009103D4" w:rsidRDefault="009103D4" w:rsidP="009103D4">
            <w:pPr>
              <w:spacing w:after="0" w:line="240" w:lineRule="auto"/>
              <w:ind w:right="71"/>
              <w:jc w:val="both"/>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t>Ha a személyes adatainak kezelése közvetlen üzletszerzés érdekében történik, Ön jogosult arra, hogy bármikor tiltakozzon az Önre vonatkozó személyes adatai e célból történő kezelése ellen, ideértve a profilalkotást is, amennyiben az a közvetlen üzletszerzéshez kapcsolódik.</w:t>
            </w:r>
          </w:p>
          <w:p w14:paraId="7FB59A2A" w14:textId="7096C9C7" w:rsidR="00934CB2" w:rsidRPr="00B16BCC" w:rsidRDefault="00934CB2" w:rsidP="009103D4">
            <w:pPr>
              <w:spacing w:after="0" w:line="240" w:lineRule="auto"/>
              <w:ind w:right="71"/>
              <w:jc w:val="both"/>
              <w:rPr>
                <w:rFonts w:ascii="Calibri" w:eastAsia="Calibri" w:hAnsi="Calibri" w:cs="Calibri"/>
                <w:bCs/>
                <w:noProof w:val="0"/>
                <w:color w:val="002060"/>
                <w:sz w:val="24"/>
                <w:szCs w:val="24"/>
              </w:rPr>
            </w:pPr>
          </w:p>
        </w:tc>
      </w:tr>
      <w:tr w:rsidR="009103D4" w:rsidRPr="009103D4" w14:paraId="5A726DB3" w14:textId="77777777" w:rsidTr="0019170F">
        <w:trPr>
          <w:trHeight w:val="360"/>
        </w:trPr>
        <w:tc>
          <w:tcPr>
            <w:tcW w:w="2693" w:type="dxa"/>
            <w:shd w:val="clear" w:color="auto" w:fill="auto"/>
            <w:noWrap/>
            <w:hideMark/>
          </w:tcPr>
          <w:p w14:paraId="0AC75DFF" w14:textId="77777777" w:rsidR="009103D4" w:rsidRPr="009103D4" w:rsidRDefault="009103D4" w:rsidP="009103D4">
            <w:pPr>
              <w:tabs>
                <w:tab w:val="left" w:pos="1560"/>
              </w:tabs>
              <w:spacing w:after="0" w:line="240" w:lineRule="auto"/>
              <w:contextualSpacing/>
              <w:jc w:val="center"/>
              <w:rPr>
                <w:rFonts w:ascii="Calibri" w:eastAsia="Calibri" w:hAnsi="Calibri" w:cs="Calibri"/>
                <w:bCs/>
                <w:noProof w:val="0"/>
                <w:color w:val="002060"/>
                <w:sz w:val="24"/>
                <w:szCs w:val="24"/>
              </w:rPr>
            </w:pPr>
            <w:r w:rsidRPr="009103D4">
              <w:rPr>
                <w:rFonts w:ascii="Calibri" w:eastAsia="Calibri" w:hAnsi="Calibri" w:cs="Calibri"/>
                <w:bCs/>
                <w:noProof w:val="0"/>
                <w:color w:val="002060"/>
                <w:sz w:val="24"/>
                <w:szCs w:val="24"/>
              </w:rPr>
              <w:lastRenderedPageBreak/>
              <w:t>Hozzájárulás visszavonásának joga</w:t>
            </w:r>
          </w:p>
          <w:p w14:paraId="1D6DBB82" w14:textId="77777777" w:rsidR="009103D4" w:rsidRPr="009103D4" w:rsidRDefault="009103D4" w:rsidP="009103D4">
            <w:pPr>
              <w:tabs>
                <w:tab w:val="left" w:pos="1560"/>
              </w:tabs>
              <w:spacing w:after="0" w:line="240" w:lineRule="auto"/>
              <w:contextualSpacing/>
              <w:jc w:val="center"/>
              <w:rPr>
                <w:rFonts w:ascii="Calibri" w:eastAsia="Times New Roman" w:hAnsi="Calibri" w:cs="Calibri"/>
                <w:noProof w:val="0"/>
                <w:color w:val="000000"/>
                <w:sz w:val="24"/>
                <w:szCs w:val="24"/>
                <w:lang w:eastAsia="hu-HU"/>
              </w:rPr>
            </w:pPr>
            <w:r w:rsidRPr="009103D4">
              <w:rPr>
                <w:rFonts w:ascii="Calibri" w:eastAsia="Calibri" w:hAnsi="Calibri" w:cs="Calibri"/>
                <w:bCs/>
                <w:noProof w:val="0"/>
                <w:color w:val="002060"/>
                <w:sz w:val="24"/>
                <w:szCs w:val="24"/>
              </w:rPr>
              <w:t>/GDPR 7. cikk (3) bekezdés/</w:t>
            </w:r>
          </w:p>
        </w:tc>
        <w:tc>
          <w:tcPr>
            <w:tcW w:w="5953" w:type="dxa"/>
            <w:shd w:val="clear" w:color="auto" w:fill="auto"/>
            <w:noWrap/>
            <w:hideMark/>
          </w:tcPr>
          <w:p w14:paraId="60A3EB65" w14:textId="729C617D" w:rsidR="009103D4" w:rsidRPr="009103D4" w:rsidRDefault="009103D4" w:rsidP="009103D4">
            <w:pPr>
              <w:spacing w:after="0" w:line="240" w:lineRule="auto"/>
              <w:ind w:right="71"/>
              <w:jc w:val="both"/>
              <w:rPr>
                <w:rFonts w:ascii="Calibri" w:eastAsia="Arial" w:hAnsi="Calibri" w:cs="Arial"/>
                <w:bCs/>
                <w:noProof w:val="0"/>
                <w:color w:val="002060"/>
                <w:sz w:val="24"/>
                <w:szCs w:val="24"/>
                <w:bdr w:val="none" w:sz="0" w:space="0" w:color="auto" w:frame="1"/>
              </w:rPr>
            </w:pPr>
            <w:r w:rsidRPr="009103D4">
              <w:rPr>
                <w:rFonts w:ascii="Calibri" w:eastAsia="Arial" w:hAnsi="Calibri" w:cs="Arial"/>
                <w:bCs/>
                <w:noProof w:val="0"/>
                <w:color w:val="002060"/>
                <w:sz w:val="24"/>
                <w:szCs w:val="24"/>
                <w:bdr w:val="none" w:sz="0" w:space="0" w:color="auto" w:frame="1"/>
              </w:rPr>
              <w:t>Ön jogosult arra, hogy hozzájárulását bármikor visszavonja. A hozzájárulás visszavonása nem érinti a hozzájáruláson alapuló, a visszavonás előtti adatkezelés jogszerűségét. A hozzájárulás megadása előtt Önt erről tájékoztatni kell. A hozzájárulás visszavonását ugyanolyan egyszerű módon kell lehető</w:t>
            </w:r>
            <w:r w:rsidR="00DC0C30">
              <w:rPr>
                <w:rFonts w:ascii="Calibri" w:eastAsia="Arial" w:hAnsi="Calibri" w:cs="Arial"/>
                <w:bCs/>
                <w:noProof w:val="0"/>
                <w:color w:val="002060"/>
                <w:sz w:val="24"/>
                <w:szCs w:val="24"/>
                <w:bdr w:val="none" w:sz="0" w:space="0" w:color="auto" w:frame="1"/>
              </w:rPr>
              <w:t>vé tenni, mint annak megadását.</w:t>
            </w:r>
          </w:p>
          <w:p w14:paraId="0B8A79E1" w14:textId="77777777" w:rsidR="009103D4" w:rsidRPr="009103D4" w:rsidRDefault="009103D4" w:rsidP="009103D4">
            <w:pPr>
              <w:spacing w:after="0" w:line="240" w:lineRule="auto"/>
              <w:ind w:right="71"/>
              <w:jc w:val="both"/>
              <w:rPr>
                <w:rFonts w:ascii="Calibri" w:eastAsia="Times New Roman" w:hAnsi="Calibri" w:cs="Calibri"/>
                <w:noProof w:val="0"/>
                <w:color w:val="002060"/>
                <w:sz w:val="24"/>
                <w:szCs w:val="24"/>
                <w:lang w:eastAsia="hu-HU"/>
              </w:rPr>
            </w:pPr>
          </w:p>
        </w:tc>
      </w:tr>
    </w:tbl>
    <w:p w14:paraId="06EEC2ED" w14:textId="77777777" w:rsidR="00F91297" w:rsidRPr="009103D4" w:rsidRDefault="00F91297" w:rsidP="00F91297">
      <w:pPr>
        <w:spacing w:after="0" w:line="240" w:lineRule="auto"/>
        <w:jc w:val="both"/>
        <w:rPr>
          <w:rFonts w:eastAsia="Calibri" w:cstheme="minorHAnsi"/>
          <w:noProof w:val="0"/>
          <w:color w:val="002060"/>
          <w:sz w:val="24"/>
          <w:szCs w:val="24"/>
        </w:rPr>
      </w:pPr>
    </w:p>
    <w:p w14:paraId="10B8B0AD" w14:textId="77777777" w:rsidR="00F91297" w:rsidRPr="009103D4" w:rsidRDefault="00F91297" w:rsidP="00F91297">
      <w:pPr>
        <w:pStyle w:val="Listaszerbekezds"/>
        <w:numPr>
          <w:ilvl w:val="0"/>
          <w:numId w:val="1"/>
        </w:numPr>
        <w:spacing w:after="0" w:line="240" w:lineRule="auto"/>
        <w:ind w:left="714" w:hanging="357"/>
        <w:jc w:val="both"/>
        <w:rPr>
          <w:rFonts w:asciiTheme="minorHAnsi" w:hAnsiTheme="minorHAnsi" w:cstheme="minorHAnsi"/>
          <w:b/>
          <w:color w:val="002060"/>
          <w:sz w:val="24"/>
          <w:szCs w:val="24"/>
        </w:rPr>
      </w:pPr>
      <w:r w:rsidRPr="009103D4">
        <w:rPr>
          <w:rFonts w:asciiTheme="minorHAnsi" w:hAnsiTheme="minorHAnsi" w:cstheme="minorHAnsi"/>
          <w:b/>
          <w:color w:val="002060"/>
          <w:sz w:val="24"/>
          <w:szCs w:val="24"/>
        </w:rPr>
        <w:t>Az adatkezeléssel kapcsolatos Érintetti jogorvoslati lehetőségek és tartalmuk</w:t>
      </w:r>
    </w:p>
    <w:p w14:paraId="7E7AB67C" w14:textId="77777777" w:rsidR="009103D4" w:rsidRDefault="009103D4" w:rsidP="009103D4">
      <w:pPr>
        <w:pStyle w:val="Listaszerbekezds"/>
        <w:tabs>
          <w:tab w:val="left" w:pos="9355"/>
        </w:tabs>
        <w:spacing w:after="0" w:line="240" w:lineRule="auto"/>
        <w:ind w:left="0"/>
        <w:contextualSpacing w:val="0"/>
        <w:jc w:val="both"/>
        <w:rPr>
          <w:rFonts w:asciiTheme="minorHAnsi" w:hAnsiTheme="minorHAnsi" w:cstheme="minorHAnsi"/>
          <w:b/>
          <w:color w:val="002060"/>
          <w:sz w:val="24"/>
          <w:szCs w:val="24"/>
        </w:rPr>
      </w:pPr>
    </w:p>
    <w:tbl>
      <w:tblPr>
        <w:tblW w:w="8646" w:type="dxa"/>
        <w:tblInd w:w="41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693"/>
        <w:gridCol w:w="5953"/>
      </w:tblGrid>
      <w:tr w:rsidR="009103D4" w:rsidRPr="009B099B" w14:paraId="31380203" w14:textId="77777777" w:rsidTr="00897CA6">
        <w:trPr>
          <w:trHeight w:val="855"/>
        </w:trPr>
        <w:tc>
          <w:tcPr>
            <w:tcW w:w="2693" w:type="dxa"/>
            <w:shd w:val="clear" w:color="auto" w:fill="DEEAF6" w:themeFill="accent5" w:themeFillTint="33"/>
            <w:vAlign w:val="center"/>
            <w:hideMark/>
          </w:tcPr>
          <w:p w14:paraId="44B7A9BC" w14:textId="77777777" w:rsidR="009103D4" w:rsidRPr="00AC2056" w:rsidRDefault="009103D4" w:rsidP="003B23A8">
            <w:pPr>
              <w:spacing w:after="0" w:line="240" w:lineRule="auto"/>
              <w:jc w:val="center"/>
              <w:rPr>
                <w:rFonts w:eastAsia="Times New Roman" w:cstheme="minorHAnsi"/>
                <w:b/>
                <w:bCs/>
                <w:color w:val="002060"/>
                <w:sz w:val="24"/>
                <w:szCs w:val="24"/>
                <w:lang w:eastAsia="hu-HU"/>
              </w:rPr>
            </w:pPr>
            <w:bookmarkStart w:id="4" w:name="_Hlk30152644"/>
            <w:r w:rsidRPr="009B099B">
              <w:rPr>
                <w:rFonts w:eastAsia="Times New Roman" w:cstheme="minorHAnsi"/>
                <w:b/>
                <w:bCs/>
                <w:color w:val="002060"/>
                <w:sz w:val="24"/>
                <w:szCs w:val="24"/>
                <w:lang w:eastAsia="hu-HU"/>
              </w:rPr>
              <w:t>Jogorvoslati lehetőség</w:t>
            </w:r>
          </w:p>
        </w:tc>
        <w:tc>
          <w:tcPr>
            <w:tcW w:w="5953" w:type="dxa"/>
            <w:shd w:val="clear" w:color="auto" w:fill="DEEAF6" w:themeFill="accent5" w:themeFillTint="33"/>
            <w:vAlign w:val="center"/>
            <w:hideMark/>
          </w:tcPr>
          <w:p w14:paraId="54F76058" w14:textId="77777777" w:rsidR="009103D4" w:rsidRPr="00AC2056" w:rsidRDefault="009103D4" w:rsidP="003B23A8">
            <w:pPr>
              <w:spacing w:after="0" w:line="240" w:lineRule="auto"/>
              <w:jc w:val="center"/>
              <w:rPr>
                <w:rFonts w:eastAsia="Times New Roman" w:cstheme="minorHAnsi"/>
                <w:b/>
                <w:bCs/>
                <w:color w:val="002060"/>
                <w:sz w:val="24"/>
                <w:szCs w:val="24"/>
                <w:lang w:eastAsia="hu-HU"/>
              </w:rPr>
            </w:pPr>
            <w:r>
              <w:rPr>
                <w:rFonts w:eastAsia="Times New Roman" w:cstheme="minorHAnsi"/>
                <w:b/>
                <w:bCs/>
                <w:color w:val="002060"/>
                <w:sz w:val="24"/>
                <w:szCs w:val="24"/>
                <w:lang w:eastAsia="hu-HU"/>
              </w:rPr>
              <w:t>A j</w:t>
            </w:r>
            <w:r w:rsidRPr="009B099B">
              <w:rPr>
                <w:rFonts w:eastAsia="Times New Roman" w:cstheme="minorHAnsi"/>
                <w:b/>
                <w:bCs/>
                <w:color w:val="002060"/>
                <w:sz w:val="24"/>
                <w:szCs w:val="24"/>
                <w:lang w:eastAsia="hu-HU"/>
              </w:rPr>
              <w:t>ogorvoslati lehetőség</w:t>
            </w:r>
            <w:r>
              <w:rPr>
                <w:rFonts w:eastAsia="Times New Roman" w:cstheme="minorHAnsi"/>
                <w:b/>
                <w:bCs/>
                <w:color w:val="002060"/>
                <w:sz w:val="24"/>
                <w:szCs w:val="24"/>
                <w:lang w:eastAsia="hu-HU"/>
              </w:rPr>
              <w:t xml:space="preserve"> tartalma</w:t>
            </w:r>
          </w:p>
        </w:tc>
      </w:tr>
      <w:tr w:rsidR="009103D4" w:rsidRPr="00AC2056" w14:paraId="7BC964BE" w14:textId="77777777" w:rsidTr="00897CA6">
        <w:trPr>
          <w:trHeight w:val="360"/>
        </w:trPr>
        <w:tc>
          <w:tcPr>
            <w:tcW w:w="2693" w:type="dxa"/>
            <w:shd w:val="clear" w:color="auto" w:fill="auto"/>
            <w:noWrap/>
            <w:hideMark/>
          </w:tcPr>
          <w:p w14:paraId="4CB1F219" w14:textId="77777777" w:rsidR="009103D4" w:rsidRDefault="009103D4" w:rsidP="003B23A8">
            <w:pPr>
              <w:tabs>
                <w:tab w:val="left" w:pos="567"/>
              </w:tabs>
              <w:spacing w:after="0" w:line="240" w:lineRule="auto"/>
              <w:jc w:val="center"/>
              <w:rPr>
                <w:rFonts w:cstheme="minorHAnsi"/>
                <w:color w:val="002060"/>
                <w:sz w:val="24"/>
                <w:szCs w:val="24"/>
              </w:rPr>
            </w:pPr>
            <w:r>
              <w:rPr>
                <w:rFonts w:cstheme="minorHAnsi"/>
                <w:color w:val="002060"/>
                <w:sz w:val="24"/>
                <w:szCs w:val="24"/>
              </w:rPr>
              <w:t>F</w:t>
            </w:r>
            <w:r w:rsidRPr="009B099B">
              <w:rPr>
                <w:rFonts w:cstheme="minorHAnsi"/>
                <w:color w:val="002060"/>
                <w:sz w:val="24"/>
                <w:szCs w:val="24"/>
              </w:rPr>
              <w:t xml:space="preserve">elügyeleti </w:t>
            </w:r>
            <w:r>
              <w:rPr>
                <w:rFonts w:cstheme="minorHAnsi"/>
                <w:color w:val="002060"/>
                <w:sz w:val="24"/>
                <w:szCs w:val="24"/>
              </w:rPr>
              <w:t>H</w:t>
            </w:r>
            <w:r w:rsidRPr="009B099B">
              <w:rPr>
                <w:rFonts w:cstheme="minorHAnsi"/>
                <w:color w:val="002060"/>
                <w:sz w:val="24"/>
                <w:szCs w:val="24"/>
              </w:rPr>
              <w:t>atóságnál történő panasztétel jog</w:t>
            </w:r>
            <w:r>
              <w:rPr>
                <w:rFonts w:cstheme="minorHAnsi"/>
                <w:color w:val="002060"/>
                <w:sz w:val="24"/>
                <w:szCs w:val="24"/>
              </w:rPr>
              <w:t>a</w:t>
            </w:r>
          </w:p>
          <w:p w14:paraId="61A18E15" w14:textId="77777777" w:rsidR="009103D4" w:rsidRPr="00AC2056" w:rsidRDefault="009103D4" w:rsidP="003B23A8">
            <w:pPr>
              <w:tabs>
                <w:tab w:val="left" w:pos="567"/>
              </w:tabs>
              <w:spacing w:after="0" w:line="240" w:lineRule="auto"/>
              <w:jc w:val="center"/>
              <w:rPr>
                <w:rFonts w:cstheme="minorHAnsi"/>
                <w:color w:val="002060"/>
                <w:sz w:val="24"/>
                <w:szCs w:val="24"/>
              </w:rPr>
            </w:pPr>
            <w:r>
              <w:rPr>
                <w:rFonts w:cstheme="minorHAnsi"/>
                <w:color w:val="002060"/>
                <w:sz w:val="24"/>
                <w:szCs w:val="24"/>
              </w:rPr>
              <w:t>/</w:t>
            </w:r>
            <w:r w:rsidRPr="009B099B">
              <w:rPr>
                <w:rFonts w:cstheme="minorHAnsi"/>
                <w:color w:val="002060"/>
                <w:sz w:val="24"/>
                <w:szCs w:val="24"/>
              </w:rPr>
              <w:t>GDPR 77. cikk</w:t>
            </w:r>
            <w:r>
              <w:rPr>
                <w:rFonts w:eastAsia="Times New Roman" w:cstheme="minorHAnsi"/>
                <w:bCs/>
                <w:color w:val="000000"/>
                <w:sz w:val="24"/>
                <w:szCs w:val="24"/>
                <w:lang w:eastAsia="hu-HU"/>
              </w:rPr>
              <w:t>/</w:t>
            </w:r>
          </w:p>
        </w:tc>
        <w:tc>
          <w:tcPr>
            <w:tcW w:w="5953" w:type="dxa"/>
            <w:shd w:val="clear" w:color="auto" w:fill="auto"/>
            <w:noWrap/>
          </w:tcPr>
          <w:p w14:paraId="0DD4B624" w14:textId="77777777" w:rsidR="009103D4" w:rsidRPr="009B099B" w:rsidRDefault="009103D4" w:rsidP="003B23A8">
            <w:pPr>
              <w:spacing w:after="0" w:line="240" w:lineRule="auto"/>
              <w:ind w:right="71"/>
              <w:jc w:val="both"/>
              <w:rPr>
                <w:rFonts w:cstheme="minorHAnsi"/>
                <w:color w:val="002060"/>
                <w:sz w:val="24"/>
                <w:szCs w:val="24"/>
              </w:rPr>
            </w:pPr>
            <w:r w:rsidRPr="009B099B">
              <w:rPr>
                <w:rFonts w:cstheme="minorHAnsi"/>
                <w:color w:val="002060"/>
                <w:sz w:val="24"/>
                <w:szCs w:val="24"/>
              </w:rPr>
              <w:t>Ön a személyes adatainak védelméhez fűződő joga sérelme esetén panaszt nyújthat be a következő Hatósághoz:</w:t>
            </w:r>
          </w:p>
          <w:p w14:paraId="1883333F" w14:textId="77777777" w:rsidR="008B7F8F" w:rsidRPr="008B7F8F" w:rsidRDefault="008B7F8F" w:rsidP="008B7F8F">
            <w:pPr>
              <w:spacing w:after="0" w:line="240" w:lineRule="auto"/>
              <w:ind w:left="361" w:right="71"/>
              <w:jc w:val="both"/>
              <w:rPr>
                <w:rFonts w:cstheme="minorHAnsi"/>
                <w:color w:val="002060"/>
                <w:sz w:val="24"/>
                <w:szCs w:val="24"/>
              </w:rPr>
            </w:pPr>
            <w:r w:rsidRPr="008B7F8F">
              <w:rPr>
                <w:rFonts w:cstheme="minorHAnsi"/>
                <w:color w:val="002060"/>
                <w:sz w:val="24"/>
                <w:szCs w:val="24"/>
              </w:rPr>
              <w:t>Nemzeti Adatvédelmi és Információszabadság Hatóság</w:t>
            </w:r>
          </w:p>
          <w:p w14:paraId="7C51AC1C" w14:textId="77777777" w:rsidR="008B7F8F" w:rsidRPr="008B7F8F" w:rsidRDefault="008B7F8F" w:rsidP="008B7F8F">
            <w:pPr>
              <w:spacing w:after="0" w:line="240" w:lineRule="auto"/>
              <w:ind w:left="361" w:right="71"/>
              <w:jc w:val="both"/>
              <w:rPr>
                <w:rFonts w:cstheme="minorHAnsi"/>
                <w:color w:val="002060"/>
                <w:sz w:val="24"/>
                <w:szCs w:val="24"/>
              </w:rPr>
            </w:pPr>
            <w:r w:rsidRPr="008B7F8F">
              <w:rPr>
                <w:rFonts w:cstheme="minorHAnsi"/>
                <w:color w:val="002060"/>
                <w:sz w:val="24"/>
                <w:szCs w:val="24"/>
              </w:rPr>
              <w:t>székhely: 1055 Budapest, Falk Miksa utca 9-11.</w:t>
            </w:r>
          </w:p>
          <w:p w14:paraId="64449F29" w14:textId="77777777" w:rsidR="008B7F8F" w:rsidRPr="008B7F8F" w:rsidRDefault="008B7F8F" w:rsidP="008B7F8F">
            <w:pPr>
              <w:spacing w:after="0" w:line="240" w:lineRule="auto"/>
              <w:ind w:left="361" w:right="71"/>
              <w:jc w:val="both"/>
              <w:rPr>
                <w:rFonts w:cstheme="minorHAnsi"/>
                <w:color w:val="002060"/>
                <w:sz w:val="24"/>
                <w:szCs w:val="24"/>
              </w:rPr>
            </w:pPr>
            <w:r w:rsidRPr="008B7F8F">
              <w:rPr>
                <w:rFonts w:cstheme="minorHAnsi"/>
                <w:color w:val="002060"/>
                <w:sz w:val="24"/>
                <w:szCs w:val="24"/>
              </w:rPr>
              <w:t>levelezési cím: 1363 Budapest, Pf. 9.</w:t>
            </w:r>
          </w:p>
          <w:p w14:paraId="379AE4CD" w14:textId="77777777" w:rsidR="008B7F8F" w:rsidRPr="008B7F8F" w:rsidRDefault="008B7F8F" w:rsidP="008B7F8F">
            <w:pPr>
              <w:spacing w:after="0" w:line="240" w:lineRule="auto"/>
              <w:ind w:left="361" w:right="71"/>
              <w:jc w:val="both"/>
              <w:rPr>
                <w:rFonts w:cstheme="minorHAnsi"/>
                <w:color w:val="002060"/>
                <w:sz w:val="24"/>
                <w:szCs w:val="24"/>
              </w:rPr>
            </w:pPr>
            <w:r w:rsidRPr="008B7F8F">
              <w:rPr>
                <w:rFonts w:cstheme="minorHAnsi"/>
                <w:color w:val="002060"/>
                <w:sz w:val="24"/>
                <w:szCs w:val="24"/>
              </w:rPr>
              <w:t>telefon: +36 (1) 391-1400</w:t>
            </w:r>
          </w:p>
          <w:p w14:paraId="4C485E72" w14:textId="3E07D476" w:rsidR="008B7F8F" w:rsidRDefault="008B7F8F" w:rsidP="008B7F8F">
            <w:pPr>
              <w:spacing w:after="0" w:line="240" w:lineRule="auto"/>
              <w:ind w:left="361" w:right="71"/>
              <w:jc w:val="both"/>
              <w:rPr>
                <w:rFonts w:cstheme="minorHAnsi"/>
                <w:color w:val="002060"/>
                <w:sz w:val="24"/>
                <w:szCs w:val="24"/>
              </w:rPr>
            </w:pPr>
            <w:r w:rsidRPr="008B7F8F">
              <w:rPr>
                <w:rFonts w:cstheme="minorHAnsi"/>
                <w:color w:val="002060"/>
                <w:sz w:val="24"/>
                <w:szCs w:val="24"/>
              </w:rPr>
              <w:t xml:space="preserve">email: </w:t>
            </w:r>
            <w:hyperlink r:id="rId23" w:history="1">
              <w:r w:rsidR="00E01E23" w:rsidRPr="00CA5736">
                <w:rPr>
                  <w:rStyle w:val="Hiperhivatkozs"/>
                  <w:rFonts w:cstheme="minorHAnsi"/>
                  <w:sz w:val="24"/>
                  <w:szCs w:val="24"/>
                </w:rPr>
                <w:t>ugyfelszolgalat@naih.hu</w:t>
              </w:r>
            </w:hyperlink>
          </w:p>
          <w:p w14:paraId="1D28D5E0" w14:textId="2F3CB976" w:rsidR="009103D4" w:rsidRDefault="008B7F8F" w:rsidP="008B7F8F">
            <w:pPr>
              <w:spacing w:after="0" w:line="240" w:lineRule="auto"/>
              <w:ind w:left="361" w:right="71"/>
              <w:jc w:val="both"/>
              <w:rPr>
                <w:rFonts w:cstheme="minorHAnsi"/>
                <w:color w:val="002060"/>
                <w:sz w:val="24"/>
                <w:szCs w:val="24"/>
              </w:rPr>
            </w:pPr>
            <w:r w:rsidRPr="008B7F8F">
              <w:rPr>
                <w:rFonts w:cstheme="minorHAnsi"/>
                <w:color w:val="002060"/>
                <w:sz w:val="24"/>
                <w:szCs w:val="24"/>
              </w:rPr>
              <w:t xml:space="preserve">honlap: </w:t>
            </w:r>
            <w:hyperlink r:id="rId24" w:history="1">
              <w:r w:rsidRPr="00A14FF3">
                <w:rPr>
                  <w:rStyle w:val="Hiperhivatkozs"/>
                  <w:rFonts w:cstheme="minorHAnsi"/>
                  <w:sz w:val="24"/>
                  <w:szCs w:val="24"/>
                </w:rPr>
                <w:t>www.naih.hu</w:t>
              </w:r>
            </w:hyperlink>
          </w:p>
          <w:p w14:paraId="6132FAB9" w14:textId="5904832A" w:rsidR="008B7F8F" w:rsidRPr="00AC2056" w:rsidRDefault="008B7F8F" w:rsidP="008B7F8F">
            <w:pPr>
              <w:spacing w:after="0" w:line="240" w:lineRule="auto"/>
              <w:ind w:left="361" w:right="71"/>
              <w:jc w:val="both"/>
              <w:rPr>
                <w:rFonts w:cstheme="minorHAnsi"/>
                <w:color w:val="002060"/>
                <w:sz w:val="24"/>
                <w:szCs w:val="24"/>
              </w:rPr>
            </w:pPr>
          </w:p>
        </w:tc>
      </w:tr>
      <w:tr w:rsidR="009103D4" w:rsidRPr="00AC2056" w14:paraId="6A714FC8" w14:textId="77777777" w:rsidTr="00897CA6">
        <w:trPr>
          <w:trHeight w:val="360"/>
        </w:trPr>
        <w:tc>
          <w:tcPr>
            <w:tcW w:w="2693" w:type="dxa"/>
            <w:shd w:val="clear" w:color="auto" w:fill="auto"/>
            <w:noWrap/>
          </w:tcPr>
          <w:p w14:paraId="782ACF8C" w14:textId="77777777" w:rsidR="009103D4" w:rsidRDefault="009103D4" w:rsidP="003B23A8">
            <w:pPr>
              <w:spacing w:after="0" w:line="240" w:lineRule="auto"/>
              <w:jc w:val="center"/>
              <w:rPr>
                <w:rFonts w:cstheme="minorHAnsi"/>
                <w:color w:val="002060"/>
                <w:sz w:val="24"/>
                <w:szCs w:val="24"/>
              </w:rPr>
            </w:pPr>
            <w:r w:rsidRPr="009B099B">
              <w:rPr>
                <w:rFonts w:cstheme="minorHAnsi"/>
                <w:color w:val="002060"/>
                <w:sz w:val="24"/>
                <w:szCs w:val="24"/>
              </w:rPr>
              <w:t xml:space="preserve">Az </w:t>
            </w:r>
            <w:r>
              <w:rPr>
                <w:rFonts w:cstheme="minorHAnsi"/>
                <w:color w:val="002060"/>
                <w:sz w:val="24"/>
                <w:szCs w:val="24"/>
              </w:rPr>
              <w:t>A</w:t>
            </w:r>
            <w:r w:rsidRPr="009B099B">
              <w:rPr>
                <w:rFonts w:cstheme="minorHAnsi"/>
                <w:color w:val="002060"/>
                <w:sz w:val="24"/>
                <w:szCs w:val="24"/>
              </w:rPr>
              <w:t xml:space="preserve">datkezelővel vagy az </w:t>
            </w:r>
            <w:r>
              <w:rPr>
                <w:rFonts w:cstheme="minorHAnsi"/>
                <w:color w:val="002060"/>
                <w:sz w:val="24"/>
                <w:szCs w:val="24"/>
              </w:rPr>
              <w:t>A</w:t>
            </w:r>
            <w:r w:rsidRPr="009B099B">
              <w:rPr>
                <w:rFonts w:cstheme="minorHAnsi"/>
                <w:color w:val="002060"/>
                <w:sz w:val="24"/>
                <w:szCs w:val="24"/>
              </w:rPr>
              <w:t>datfeldolgozóval szembeni hatékony bírósági jogorvoslathoz való jog (bírósági eljárás kezdeményezése)</w:t>
            </w:r>
          </w:p>
          <w:p w14:paraId="1D6917E3" w14:textId="77777777" w:rsidR="009103D4" w:rsidRPr="00AC2056" w:rsidRDefault="009103D4" w:rsidP="003B23A8">
            <w:pPr>
              <w:spacing w:after="0" w:line="240" w:lineRule="auto"/>
              <w:jc w:val="center"/>
              <w:rPr>
                <w:rFonts w:eastAsia="Times New Roman" w:cstheme="minorHAnsi"/>
                <w:color w:val="000000"/>
                <w:sz w:val="24"/>
                <w:szCs w:val="24"/>
                <w:lang w:eastAsia="hu-HU"/>
              </w:rPr>
            </w:pPr>
            <w:r>
              <w:rPr>
                <w:rFonts w:cstheme="minorHAnsi"/>
                <w:color w:val="002060"/>
                <w:sz w:val="24"/>
                <w:szCs w:val="24"/>
              </w:rPr>
              <w:t>/</w:t>
            </w:r>
            <w:r w:rsidRPr="009B099B">
              <w:rPr>
                <w:rFonts w:cstheme="minorHAnsi"/>
                <w:color w:val="002060"/>
                <w:sz w:val="24"/>
                <w:szCs w:val="24"/>
              </w:rPr>
              <w:t>GDPR 79. cikk</w:t>
            </w:r>
            <w:r>
              <w:rPr>
                <w:rFonts w:cstheme="minorHAnsi"/>
                <w:color w:val="002060"/>
                <w:sz w:val="24"/>
                <w:szCs w:val="24"/>
              </w:rPr>
              <w:t>/</w:t>
            </w:r>
          </w:p>
        </w:tc>
        <w:tc>
          <w:tcPr>
            <w:tcW w:w="5953" w:type="dxa"/>
            <w:shd w:val="clear" w:color="auto" w:fill="auto"/>
            <w:noWrap/>
          </w:tcPr>
          <w:p w14:paraId="63C613D6" w14:textId="4CF4AEAB" w:rsidR="009103D4" w:rsidRDefault="009103D4" w:rsidP="003B23A8">
            <w:pPr>
              <w:tabs>
                <w:tab w:val="left" w:pos="567"/>
              </w:tabs>
              <w:spacing w:after="0" w:line="240" w:lineRule="auto"/>
              <w:ind w:right="71"/>
              <w:jc w:val="both"/>
              <w:rPr>
                <w:rStyle w:val="Internet-hivatkozs"/>
                <w:rFonts w:cstheme="minorHAnsi"/>
                <w:color w:val="002060"/>
                <w:sz w:val="24"/>
                <w:szCs w:val="24"/>
              </w:rPr>
            </w:pPr>
            <w:r w:rsidRPr="009B099B">
              <w:rPr>
                <w:rFonts w:cstheme="minorHAnsi"/>
                <w:color w:val="002060"/>
                <w:sz w:val="24"/>
                <w:szCs w:val="24"/>
              </w:rPr>
              <w:t>Ön jogosult bírósághoz fordulni az Adatkezelő vagy Adatfeldolgozó ellen, ha a személyes adatai kezelésének jogellenességét tapasztalja. A bíróság az ügyben soron kívül jár el. Ebben az esetben szabadon eldöntheti, hogy a lakóhelye vagy a tartózkodási helye szerint illetékes törvényszéknél nyújtja-e be a keresetét.</w:t>
            </w:r>
            <w:r w:rsidR="00DC0C30">
              <w:rPr>
                <w:rFonts w:cstheme="minorHAnsi"/>
                <w:color w:val="002060"/>
                <w:sz w:val="24"/>
                <w:szCs w:val="24"/>
              </w:rPr>
              <w:t xml:space="preserve"> A törvényszékek elérhetősége: </w:t>
            </w:r>
            <w:hyperlink r:id="rId25" w:history="1">
              <w:r w:rsidR="00DC0C30" w:rsidRPr="00FC4161">
                <w:rPr>
                  <w:rStyle w:val="Hiperhivatkozs"/>
                  <w:rFonts w:cstheme="minorHAnsi"/>
                  <w:sz w:val="24"/>
                  <w:szCs w:val="24"/>
                </w:rPr>
                <w:t>www.birosag.hu/torvenyszekek</w:t>
              </w:r>
            </w:hyperlink>
          </w:p>
          <w:p w14:paraId="40F3F7AC" w14:textId="77777777" w:rsidR="009103D4" w:rsidRPr="009B099B" w:rsidRDefault="009103D4" w:rsidP="003B23A8">
            <w:pPr>
              <w:tabs>
                <w:tab w:val="left" w:pos="567"/>
              </w:tabs>
              <w:spacing w:after="0" w:line="240" w:lineRule="auto"/>
              <w:ind w:right="71"/>
              <w:jc w:val="both"/>
              <w:rPr>
                <w:rFonts w:eastAsia="Times New Roman" w:cstheme="minorHAnsi"/>
                <w:color w:val="000000"/>
                <w:sz w:val="24"/>
                <w:szCs w:val="24"/>
                <w:lang w:eastAsia="hu-HU"/>
              </w:rPr>
            </w:pPr>
          </w:p>
        </w:tc>
      </w:tr>
      <w:bookmarkEnd w:id="4"/>
    </w:tbl>
    <w:p w14:paraId="7CF761C7" w14:textId="77777777" w:rsidR="00F91297" w:rsidRPr="009103D4" w:rsidRDefault="00F91297" w:rsidP="00F91297">
      <w:pPr>
        <w:spacing w:after="0" w:line="240" w:lineRule="auto"/>
        <w:rPr>
          <w:rFonts w:cstheme="minorHAnsi"/>
          <w:color w:val="002060"/>
          <w:sz w:val="24"/>
          <w:szCs w:val="24"/>
        </w:rPr>
      </w:pPr>
    </w:p>
    <w:p w14:paraId="69E5550B" w14:textId="5040449B" w:rsidR="001B7323" w:rsidRPr="00C73CBD" w:rsidRDefault="00F91297" w:rsidP="00C73CBD">
      <w:pPr>
        <w:pStyle w:val="Listaszerbekezds"/>
        <w:numPr>
          <w:ilvl w:val="0"/>
          <w:numId w:val="1"/>
        </w:numPr>
        <w:spacing w:after="0" w:line="240" w:lineRule="auto"/>
        <w:ind w:left="714" w:hanging="357"/>
        <w:jc w:val="both"/>
        <w:rPr>
          <w:rFonts w:asciiTheme="minorHAnsi" w:hAnsiTheme="minorHAnsi" w:cstheme="minorHAnsi"/>
          <w:b/>
          <w:color w:val="002060"/>
          <w:sz w:val="24"/>
          <w:szCs w:val="24"/>
        </w:rPr>
      </w:pPr>
      <w:r w:rsidRPr="009103D4">
        <w:rPr>
          <w:rFonts w:asciiTheme="minorHAnsi" w:hAnsiTheme="minorHAnsi" w:cstheme="minorHAnsi"/>
          <w:b/>
          <w:color w:val="002060"/>
          <w:sz w:val="24"/>
          <w:szCs w:val="24"/>
        </w:rPr>
        <w:t>Az Adatkezelési tájékoztató frissítése</w:t>
      </w:r>
    </w:p>
    <w:p w14:paraId="4C45EB4C" w14:textId="77777777" w:rsidR="00516C86" w:rsidRDefault="00516C86" w:rsidP="00DA4996">
      <w:pPr>
        <w:spacing w:after="0" w:line="240" w:lineRule="auto"/>
        <w:ind w:left="284"/>
        <w:jc w:val="both"/>
        <w:rPr>
          <w:rFonts w:eastAsia="Calibri" w:cstheme="minorHAnsi"/>
          <w:noProof w:val="0"/>
          <w:color w:val="002060"/>
          <w:sz w:val="24"/>
          <w:szCs w:val="24"/>
        </w:rPr>
      </w:pPr>
    </w:p>
    <w:p w14:paraId="65A1E174" w14:textId="31BA1F0C" w:rsidR="005552BA" w:rsidRDefault="00F91297" w:rsidP="00DA4996">
      <w:pPr>
        <w:spacing w:after="0" w:line="240" w:lineRule="auto"/>
        <w:ind w:left="284"/>
        <w:jc w:val="both"/>
        <w:rPr>
          <w:rFonts w:eastAsia="Calibri" w:cstheme="minorHAnsi"/>
          <w:noProof w:val="0"/>
          <w:color w:val="002060"/>
          <w:sz w:val="24"/>
          <w:szCs w:val="24"/>
        </w:rPr>
      </w:pPr>
      <w:r w:rsidRPr="009103D4">
        <w:rPr>
          <w:rFonts w:eastAsia="Calibri" w:cstheme="minorHAnsi"/>
          <w:noProof w:val="0"/>
          <w:color w:val="002060"/>
          <w:sz w:val="24"/>
          <w:szCs w:val="24"/>
        </w:rPr>
        <w:t>Az Adatkezelő fenntartja a jogot, hogy a jelen Adatkezelési tájékoztatót egyoldalúan módosítsa. A jelen tájékoztató módosítására különösen abban az esetben kerülhet sor, ha arra jogszabályváltozás, adatvédelmi hatósági gyakorlat, üzleti igény, illetve egyéb körülmény miatt szükség van. Az Érintett kérésére az Adatkezelő megküldi neki a mindenkor hatályos tájékoztató egy példányát a vele leegyeztetett formában.</w:t>
      </w:r>
    </w:p>
    <w:p w14:paraId="42D50E12" w14:textId="1DD7B073" w:rsidR="00DC0C30" w:rsidRDefault="00DC0C30" w:rsidP="00DA4996">
      <w:pPr>
        <w:spacing w:after="0" w:line="240" w:lineRule="auto"/>
        <w:ind w:left="284"/>
        <w:jc w:val="both"/>
        <w:rPr>
          <w:rFonts w:eastAsia="Calibri" w:cstheme="minorHAnsi"/>
          <w:noProof w:val="0"/>
          <w:color w:val="002060"/>
          <w:sz w:val="24"/>
          <w:szCs w:val="24"/>
        </w:rPr>
      </w:pPr>
    </w:p>
    <w:p w14:paraId="7698FB6C" w14:textId="7B2FC947" w:rsidR="00DC0C30" w:rsidRPr="00DC0C30" w:rsidRDefault="006E2ABA" w:rsidP="00DA4996">
      <w:pPr>
        <w:spacing w:after="0" w:line="240" w:lineRule="auto"/>
        <w:ind w:left="284"/>
        <w:jc w:val="both"/>
        <w:rPr>
          <w:rFonts w:eastAsia="Calibri" w:cstheme="minorHAnsi"/>
          <w:b/>
          <w:noProof w:val="0"/>
          <w:color w:val="002060"/>
          <w:sz w:val="24"/>
          <w:szCs w:val="24"/>
        </w:rPr>
      </w:pPr>
      <w:r>
        <w:rPr>
          <w:rFonts w:eastAsia="Calibri" w:cstheme="minorHAnsi"/>
          <w:b/>
          <w:noProof w:val="0"/>
          <w:color w:val="002060"/>
          <w:sz w:val="24"/>
          <w:szCs w:val="24"/>
        </w:rPr>
        <w:t>Mindszent</w:t>
      </w:r>
      <w:r w:rsidR="00457458">
        <w:rPr>
          <w:rFonts w:eastAsia="Calibri" w:cstheme="minorHAnsi"/>
          <w:b/>
          <w:noProof w:val="0"/>
          <w:color w:val="002060"/>
          <w:sz w:val="24"/>
          <w:szCs w:val="24"/>
        </w:rPr>
        <w:t xml:space="preserve">, 2023. </w:t>
      </w:r>
      <w:r>
        <w:rPr>
          <w:rFonts w:eastAsia="Calibri" w:cstheme="minorHAnsi"/>
          <w:b/>
          <w:noProof w:val="0"/>
          <w:color w:val="002060"/>
          <w:sz w:val="24"/>
          <w:szCs w:val="24"/>
        </w:rPr>
        <w:t>október 2</w:t>
      </w:r>
      <w:r w:rsidR="003F4640">
        <w:rPr>
          <w:rFonts w:eastAsia="Calibri" w:cstheme="minorHAnsi"/>
          <w:b/>
          <w:noProof w:val="0"/>
          <w:color w:val="002060"/>
          <w:sz w:val="24"/>
          <w:szCs w:val="24"/>
        </w:rPr>
        <w:t>6</w:t>
      </w:r>
      <w:r w:rsidR="00404516">
        <w:rPr>
          <w:rFonts w:eastAsia="Calibri" w:cstheme="minorHAnsi"/>
          <w:b/>
          <w:noProof w:val="0"/>
          <w:color w:val="002060"/>
          <w:sz w:val="24"/>
          <w:szCs w:val="24"/>
        </w:rPr>
        <w:t>.</w:t>
      </w:r>
    </w:p>
    <w:sectPr w:rsidR="00DC0C30" w:rsidRPr="00DC0C30" w:rsidSect="001C454C">
      <w:headerReference w:type="default" r:id="rId26"/>
      <w:footerReference w:type="default" r:id="rId27"/>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7689" w14:textId="77777777" w:rsidR="00FD1B4A" w:rsidRDefault="00FD1B4A">
      <w:pPr>
        <w:spacing w:after="0" w:line="240" w:lineRule="auto"/>
      </w:pPr>
      <w:r>
        <w:separator/>
      </w:r>
    </w:p>
  </w:endnote>
  <w:endnote w:type="continuationSeparator" w:id="0">
    <w:p w14:paraId="0ADEB93B" w14:textId="77777777" w:rsidR="00FD1B4A" w:rsidRDefault="00FD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07978"/>
      <w:docPartObj>
        <w:docPartGallery w:val="Page Numbers (Bottom of Page)"/>
        <w:docPartUnique/>
      </w:docPartObj>
    </w:sdtPr>
    <w:sdtEndPr>
      <w:rPr>
        <w:color w:val="002060"/>
      </w:rPr>
    </w:sdtEndPr>
    <w:sdtContent>
      <w:p w14:paraId="42EB1AB9" w14:textId="0E4B58D2" w:rsidR="00D8222D" w:rsidRPr="00DB7AAB" w:rsidRDefault="00D8222D">
        <w:pPr>
          <w:pStyle w:val="llb"/>
          <w:jc w:val="center"/>
          <w:rPr>
            <w:color w:val="002060"/>
          </w:rPr>
        </w:pPr>
        <w:r w:rsidRPr="00DB7AAB">
          <w:rPr>
            <w:color w:val="002060"/>
          </w:rPr>
          <w:fldChar w:fldCharType="begin"/>
        </w:r>
        <w:r w:rsidRPr="00DB7AAB">
          <w:rPr>
            <w:color w:val="002060"/>
          </w:rPr>
          <w:instrText>PAGE</w:instrText>
        </w:r>
        <w:r w:rsidRPr="00DB7AAB">
          <w:rPr>
            <w:color w:val="002060"/>
          </w:rPr>
          <w:fldChar w:fldCharType="separate"/>
        </w:r>
        <w:r w:rsidR="00706B6C">
          <w:rPr>
            <w:noProof/>
            <w:color w:val="002060"/>
          </w:rPr>
          <w:t>14</w:t>
        </w:r>
        <w:r w:rsidRPr="00DB7AAB">
          <w:rPr>
            <w:color w:val="002060"/>
          </w:rPr>
          <w:fldChar w:fldCharType="end"/>
        </w:r>
      </w:p>
    </w:sdtContent>
  </w:sdt>
  <w:p w14:paraId="506CF0F7" w14:textId="77777777" w:rsidR="00D8222D" w:rsidRDefault="00D8222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5772" w14:textId="77777777" w:rsidR="00FD1B4A" w:rsidRDefault="00FD1B4A">
      <w:pPr>
        <w:spacing w:after="0" w:line="240" w:lineRule="auto"/>
      </w:pPr>
      <w:r>
        <w:separator/>
      </w:r>
    </w:p>
  </w:footnote>
  <w:footnote w:type="continuationSeparator" w:id="0">
    <w:p w14:paraId="0DF75A28" w14:textId="77777777" w:rsidR="00FD1B4A" w:rsidRDefault="00FD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E97D" w14:textId="77777777" w:rsidR="00D8222D" w:rsidRDefault="00D8222D">
    <w:pPr>
      <w:pStyle w:val="lfej"/>
    </w:pPr>
    <w:r>
      <w:tab/>
    </w:r>
  </w:p>
  <w:p w14:paraId="63542112" w14:textId="77777777" w:rsidR="00D8222D" w:rsidRDefault="00D8222D">
    <w:pPr>
      <w:pStyle w:val="lfej"/>
    </w:pPr>
  </w:p>
  <w:p w14:paraId="2D85A660" w14:textId="77777777" w:rsidR="00D8222D" w:rsidRDefault="00D8222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FB8"/>
    <w:multiLevelType w:val="hybridMultilevel"/>
    <w:tmpl w:val="59BAC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DD53D3"/>
    <w:multiLevelType w:val="hybridMultilevel"/>
    <w:tmpl w:val="109A3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C53644"/>
    <w:multiLevelType w:val="hybridMultilevel"/>
    <w:tmpl w:val="293EBB9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B235C2"/>
    <w:multiLevelType w:val="hybridMultilevel"/>
    <w:tmpl w:val="ED2C3D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2F1616"/>
    <w:multiLevelType w:val="hybridMultilevel"/>
    <w:tmpl w:val="40463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EC33D3"/>
    <w:multiLevelType w:val="hybridMultilevel"/>
    <w:tmpl w:val="A2005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270156"/>
    <w:multiLevelType w:val="hybridMultilevel"/>
    <w:tmpl w:val="F1000E7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15:restartNumberingAfterBreak="0">
    <w:nsid w:val="166D166E"/>
    <w:multiLevelType w:val="hybridMultilevel"/>
    <w:tmpl w:val="23980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68191C"/>
    <w:multiLevelType w:val="hybridMultilevel"/>
    <w:tmpl w:val="5F9698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4E0CB3"/>
    <w:multiLevelType w:val="hybridMultilevel"/>
    <w:tmpl w:val="D22EC6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321C2B"/>
    <w:multiLevelType w:val="hybridMultilevel"/>
    <w:tmpl w:val="57A4840E"/>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23D3F90"/>
    <w:multiLevelType w:val="hybridMultilevel"/>
    <w:tmpl w:val="BA38AD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384BA0"/>
    <w:multiLevelType w:val="hybridMultilevel"/>
    <w:tmpl w:val="01D0D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A223F6"/>
    <w:multiLevelType w:val="hybridMultilevel"/>
    <w:tmpl w:val="92A8E27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23E66AA8"/>
    <w:multiLevelType w:val="hybridMultilevel"/>
    <w:tmpl w:val="E6DE5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C0658C"/>
    <w:multiLevelType w:val="hybridMultilevel"/>
    <w:tmpl w:val="D9B0E7A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26F66568"/>
    <w:multiLevelType w:val="hybridMultilevel"/>
    <w:tmpl w:val="4C42FA5A"/>
    <w:lvl w:ilvl="0" w:tplc="040E0017">
      <w:start w:val="1"/>
      <w:numFmt w:val="lowerLetter"/>
      <w:lvlText w:val="%1)"/>
      <w:lvlJc w:val="left"/>
      <w:pPr>
        <w:ind w:left="72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7C2ADF"/>
    <w:multiLevelType w:val="hybridMultilevel"/>
    <w:tmpl w:val="9860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A041D88"/>
    <w:multiLevelType w:val="hybridMultilevel"/>
    <w:tmpl w:val="6C600F1C"/>
    <w:lvl w:ilvl="0" w:tplc="2CE228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DA0B8E"/>
    <w:multiLevelType w:val="hybridMultilevel"/>
    <w:tmpl w:val="6CC8A2D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2FE51094"/>
    <w:multiLevelType w:val="hybridMultilevel"/>
    <w:tmpl w:val="6C600F1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AA14E8"/>
    <w:multiLevelType w:val="hybridMultilevel"/>
    <w:tmpl w:val="57E424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42352F0"/>
    <w:multiLevelType w:val="hybridMultilevel"/>
    <w:tmpl w:val="F81875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7F446BD"/>
    <w:multiLevelType w:val="hybridMultilevel"/>
    <w:tmpl w:val="0FB02A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2E4CA9"/>
    <w:multiLevelType w:val="hybridMultilevel"/>
    <w:tmpl w:val="6750D6A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46FD2196"/>
    <w:multiLevelType w:val="hybridMultilevel"/>
    <w:tmpl w:val="70EA3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9B43113"/>
    <w:multiLevelType w:val="hybridMultilevel"/>
    <w:tmpl w:val="44E46B86"/>
    <w:lvl w:ilvl="0" w:tplc="916C5D14">
      <w:start w:val="1"/>
      <w:numFmt w:val="bullet"/>
      <w:lvlText w:val=""/>
      <w:lvlJc w:val="left"/>
      <w:pPr>
        <w:ind w:left="1145" w:hanging="360"/>
      </w:pPr>
      <w:rPr>
        <w:rFonts w:ascii="Symbol" w:hAnsi="Symbol" w:hint="default"/>
        <w:color w:val="002060"/>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7" w15:restartNumberingAfterBreak="0">
    <w:nsid w:val="4DDC3A98"/>
    <w:multiLevelType w:val="hybridMultilevel"/>
    <w:tmpl w:val="53D8FA76"/>
    <w:lvl w:ilvl="0" w:tplc="040E0001">
      <w:start w:val="1"/>
      <w:numFmt w:val="bullet"/>
      <w:lvlText w:val=""/>
      <w:lvlJc w:val="left"/>
      <w:pPr>
        <w:ind w:left="786"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EBB1AF3"/>
    <w:multiLevelType w:val="hybridMultilevel"/>
    <w:tmpl w:val="04825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ED758D1"/>
    <w:multiLevelType w:val="hybridMultilevel"/>
    <w:tmpl w:val="41BA0A1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0" w15:restartNumberingAfterBreak="0">
    <w:nsid w:val="5CF7442F"/>
    <w:multiLevelType w:val="hybridMultilevel"/>
    <w:tmpl w:val="FFAAAC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3E5465"/>
    <w:multiLevelType w:val="hybridMultilevel"/>
    <w:tmpl w:val="F0B4EB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E301FC6"/>
    <w:multiLevelType w:val="hybridMultilevel"/>
    <w:tmpl w:val="6F60197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61303093"/>
    <w:multiLevelType w:val="hybridMultilevel"/>
    <w:tmpl w:val="E3281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4B713AD"/>
    <w:multiLevelType w:val="hybridMultilevel"/>
    <w:tmpl w:val="A12A6E4A"/>
    <w:lvl w:ilvl="0" w:tplc="A33223EE">
      <w:start w:val="1"/>
      <w:numFmt w:val="decimal"/>
      <w:lvlText w:val="%1."/>
      <w:lvlJc w:val="left"/>
      <w:pPr>
        <w:ind w:left="720" w:hanging="360"/>
      </w:pPr>
      <w:rPr>
        <w:b/>
        <w:bCs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5DA30F9"/>
    <w:multiLevelType w:val="hybridMultilevel"/>
    <w:tmpl w:val="457C1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6081B58"/>
    <w:multiLevelType w:val="hybridMultilevel"/>
    <w:tmpl w:val="82AC82C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7" w15:restartNumberingAfterBreak="0">
    <w:nsid w:val="68776ED4"/>
    <w:multiLevelType w:val="hybridMultilevel"/>
    <w:tmpl w:val="3B8A7704"/>
    <w:lvl w:ilvl="0" w:tplc="433CA9E8">
      <w:start w:val="1"/>
      <w:numFmt w:val="lowerLetter"/>
      <w:lvlText w:val="%1."/>
      <w:lvlJc w:val="left"/>
      <w:pPr>
        <w:ind w:left="1068" w:hanging="360"/>
      </w:pPr>
      <w:rPr>
        <w:b/>
        <w:bCs/>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8" w15:restartNumberingAfterBreak="0">
    <w:nsid w:val="6AC424AE"/>
    <w:multiLevelType w:val="hybridMultilevel"/>
    <w:tmpl w:val="A5F2C4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F8D4899"/>
    <w:multiLevelType w:val="hybridMultilevel"/>
    <w:tmpl w:val="495A5DF0"/>
    <w:lvl w:ilvl="0" w:tplc="835E35B8">
      <w:start w:val="1"/>
      <w:numFmt w:val="lowerLetter"/>
      <w:lvlText w:val="%1.)"/>
      <w:lvlJc w:val="left"/>
      <w:pPr>
        <w:ind w:left="72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FD1F3E"/>
    <w:multiLevelType w:val="hybridMultilevel"/>
    <w:tmpl w:val="8A8ED7FC"/>
    <w:lvl w:ilvl="0" w:tplc="040E0001">
      <w:start w:val="1"/>
      <w:numFmt w:val="bullet"/>
      <w:lvlText w:val=""/>
      <w:lvlJc w:val="left"/>
      <w:pPr>
        <w:ind w:left="2084" w:hanging="360"/>
      </w:pPr>
      <w:rPr>
        <w:rFonts w:ascii="Symbol" w:hAnsi="Symbol" w:hint="default"/>
      </w:rPr>
    </w:lvl>
    <w:lvl w:ilvl="1" w:tplc="040E0003" w:tentative="1">
      <w:start w:val="1"/>
      <w:numFmt w:val="bullet"/>
      <w:lvlText w:val="o"/>
      <w:lvlJc w:val="left"/>
      <w:pPr>
        <w:ind w:left="2804" w:hanging="360"/>
      </w:pPr>
      <w:rPr>
        <w:rFonts w:ascii="Courier New" w:hAnsi="Courier New" w:cs="Courier New" w:hint="default"/>
      </w:rPr>
    </w:lvl>
    <w:lvl w:ilvl="2" w:tplc="040E0005" w:tentative="1">
      <w:start w:val="1"/>
      <w:numFmt w:val="bullet"/>
      <w:lvlText w:val=""/>
      <w:lvlJc w:val="left"/>
      <w:pPr>
        <w:ind w:left="3524" w:hanging="360"/>
      </w:pPr>
      <w:rPr>
        <w:rFonts w:ascii="Wingdings" w:hAnsi="Wingdings" w:hint="default"/>
      </w:rPr>
    </w:lvl>
    <w:lvl w:ilvl="3" w:tplc="040E0001" w:tentative="1">
      <w:start w:val="1"/>
      <w:numFmt w:val="bullet"/>
      <w:lvlText w:val=""/>
      <w:lvlJc w:val="left"/>
      <w:pPr>
        <w:ind w:left="4244" w:hanging="360"/>
      </w:pPr>
      <w:rPr>
        <w:rFonts w:ascii="Symbol" w:hAnsi="Symbol" w:hint="default"/>
      </w:rPr>
    </w:lvl>
    <w:lvl w:ilvl="4" w:tplc="040E0003" w:tentative="1">
      <w:start w:val="1"/>
      <w:numFmt w:val="bullet"/>
      <w:lvlText w:val="o"/>
      <w:lvlJc w:val="left"/>
      <w:pPr>
        <w:ind w:left="4964" w:hanging="360"/>
      </w:pPr>
      <w:rPr>
        <w:rFonts w:ascii="Courier New" w:hAnsi="Courier New" w:cs="Courier New" w:hint="default"/>
      </w:rPr>
    </w:lvl>
    <w:lvl w:ilvl="5" w:tplc="040E0005" w:tentative="1">
      <w:start w:val="1"/>
      <w:numFmt w:val="bullet"/>
      <w:lvlText w:val=""/>
      <w:lvlJc w:val="left"/>
      <w:pPr>
        <w:ind w:left="5684" w:hanging="360"/>
      </w:pPr>
      <w:rPr>
        <w:rFonts w:ascii="Wingdings" w:hAnsi="Wingdings" w:hint="default"/>
      </w:rPr>
    </w:lvl>
    <w:lvl w:ilvl="6" w:tplc="040E0001" w:tentative="1">
      <w:start w:val="1"/>
      <w:numFmt w:val="bullet"/>
      <w:lvlText w:val=""/>
      <w:lvlJc w:val="left"/>
      <w:pPr>
        <w:ind w:left="6404" w:hanging="360"/>
      </w:pPr>
      <w:rPr>
        <w:rFonts w:ascii="Symbol" w:hAnsi="Symbol" w:hint="default"/>
      </w:rPr>
    </w:lvl>
    <w:lvl w:ilvl="7" w:tplc="040E0003" w:tentative="1">
      <w:start w:val="1"/>
      <w:numFmt w:val="bullet"/>
      <w:lvlText w:val="o"/>
      <w:lvlJc w:val="left"/>
      <w:pPr>
        <w:ind w:left="7124" w:hanging="360"/>
      </w:pPr>
      <w:rPr>
        <w:rFonts w:ascii="Courier New" w:hAnsi="Courier New" w:cs="Courier New" w:hint="default"/>
      </w:rPr>
    </w:lvl>
    <w:lvl w:ilvl="8" w:tplc="040E0005" w:tentative="1">
      <w:start w:val="1"/>
      <w:numFmt w:val="bullet"/>
      <w:lvlText w:val=""/>
      <w:lvlJc w:val="left"/>
      <w:pPr>
        <w:ind w:left="7844" w:hanging="360"/>
      </w:pPr>
      <w:rPr>
        <w:rFonts w:ascii="Wingdings" w:hAnsi="Wingdings" w:hint="default"/>
      </w:rPr>
    </w:lvl>
  </w:abstractNum>
  <w:abstractNum w:abstractNumId="41" w15:restartNumberingAfterBreak="0">
    <w:nsid w:val="70152B93"/>
    <w:multiLevelType w:val="hybridMultilevel"/>
    <w:tmpl w:val="B832C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6D21810"/>
    <w:multiLevelType w:val="hybridMultilevel"/>
    <w:tmpl w:val="AB3EDB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DF65C9"/>
    <w:multiLevelType w:val="hybridMultilevel"/>
    <w:tmpl w:val="D0CC9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BAE105D"/>
    <w:multiLevelType w:val="hybridMultilevel"/>
    <w:tmpl w:val="794497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C5D3C32"/>
    <w:multiLevelType w:val="hybridMultilevel"/>
    <w:tmpl w:val="3A88C0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F390966"/>
    <w:multiLevelType w:val="hybridMultilevel"/>
    <w:tmpl w:val="790EA1A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34"/>
  </w:num>
  <w:num w:numId="2">
    <w:abstractNumId w:val="17"/>
  </w:num>
  <w:num w:numId="3">
    <w:abstractNumId w:val="46"/>
  </w:num>
  <w:num w:numId="4">
    <w:abstractNumId w:val="15"/>
  </w:num>
  <w:num w:numId="5">
    <w:abstractNumId w:val="26"/>
  </w:num>
  <w:num w:numId="6">
    <w:abstractNumId w:val="19"/>
  </w:num>
  <w:num w:numId="7">
    <w:abstractNumId w:val="40"/>
  </w:num>
  <w:num w:numId="8">
    <w:abstractNumId w:val="32"/>
  </w:num>
  <w:num w:numId="9">
    <w:abstractNumId w:val="13"/>
  </w:num>
  <w:num w:numId="10">
    <w:abstractNumId w:val="37"/>
  </w:num>
  <w:num w:numId="11">
    <w:abstractNumId w:val="36"/>
  </w:num>
  <w:num w:numId="12">
    <w:abstractNumId w:val="0"/>
  </w:num>
  <w:num w:numId="13">
    <w:abstractNumId w:val="14"/>
  </w:num>
  <w:num w:numId="14">
    <w:abstractNumId w:val="24"/>
  </w:num>
  <w:num w:numId="15">
    <w:abstractNumId w:val="21"/>
  </w:num>
  <w:num w:numId="16">
    <w:abstractNumId w:val="28"/>
  </w:num>
  <w:num w:numId="17">
    <w:abstractNumId w:val="14"/>
  </w:num>
  <w:num w:numId="18">
    <w:abstractNumId w:val="18"/>
  </w:num>
  <w:num w:numId="19">
    <w:abstractNumId w:val="20"/>
  </w:num>
  <w:num w:numId="20">
    <w:abstractNumId w:val="39"/>
  </w:num>
  <w:num w:numId="21">
    <w:abstractNumId w:val="29"/>
  </w:num>
  <w:num w:numId="22">
    <w:abstractNumId w:val="35"/>
  </w:num>
  <w:num w:numId="23">
    <w:abstractNumId w:val="43"/>
  </w:num>
  <w:num w:numId="24">
    <w:abstractNumId w:val="1"/>
  </w:num>
  <w:num w:numId="25">
    <w:abstractNumId w:val="31"/>
  </w:num>
  <w:num w:numId="26">
    <w:abstractNumId w:val="4"/>
  </w:num>
  <w:num w:numId="27">
    <w:abstractNumId w:val="23"/>
  </w:num>
  <w:num w:numId="28">
    <w:abstractNumId w:val="8"/>
  </w:num>
  <w:num w:numId="29">
    <w:abstractNumId w:val="9"/>
  </w:num>
  <w:num w:numId="30">
    <w:abstractNumId w:val="38"/>
  </w:num>
  <w:num w:numId="31">
    <w:abstractNumId w:val="12"/>
  </w:num>
  <w:num w:numId="32">
    <w:abstractNumId w:val="5"/>
  </w:num>
  <w:num w:numId="33">
    <w:abstractNumId w:val="45"/>
  </w:num>
  <w:num w:numId="34">
    <w:abstractNumId w:val="11"/>
  </w:num>
  <w:num w:numId="35">
    <w:abstractNumId w:val="6"/>
  </w:num>
  <w:num w:numId="36">
    <w:abstractNumId w:val="33"/>
  </w:num>
  <w:num w:numId="37">
    <w:abstractNumId w:val="22"/>
  </w:num>
  <w:num w:numId="38">
    <w:abstractNumId w:val="3"/>
  </w:num>
  <w:num w:numId="39">
    <w:abstractNumId w:val="27"/>
  </w:num>
  <w:num w:numId="40">
    <w:abstractNumId w:val="25"/>
  </w:num>
  <w:num w:numId="41">
    <w:abstractNumId w:val="44"/>
  </w:num>
  <w:num w:numId="42">
    <w:abstractNumId w:val="41"/>
  </w:num>
  <w:num w:numId="43">
    <w:abstractNumId w:val="16"/>
  </w:num>
  <w:num w:numId="44">
    <w:abstractNumId w:val="7"/>
  </w:num>
  <w:num w:numId="45">
    <w:abstractNumId w:val="2"/>
  </w:num>
  <w:num w:numId="46">
    <w:abstractNumId w:val="10"/>
  </w:num>
  <w:num w:numId="47">
    <w:abstractNumId w:val="42"/>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97"/>
    <w:rsid w:val="00022F6D"/>
    <w:rsid w:val="000335D3"/>
    <w:rsid w:val="00037134"/>
    <w:rsid w:val="00037D11"/>
    <w:rsid w:val="0004587E"/>
    <w:rsid w:val="00046DF8"/>
    <w:rsid w:val="00054104"/>
    <w:rsid w:val="00056306"/>
    <w:rsid w:val="000573F2"/>
    <w:rsid w:val="00057F6D"/>
    <w:rsid w:val="00071667"/>
    <w:rsid w:val="000720DE"/>
    <w:rsid w:val="00072C7B"/>
    <w:rsid w:val="00074056"/>
    <w:rsid w:val="00074690"/>
    <w:rsid w:val="000775D8"/>
    <w:rsid w:val="00087077"/>
    <w:rsid w:val="0008712E"/>
    <w:rsid w:val="000A2227"/>
    <w:rsid w:val="000A26A5"/>
    <w:rsid w:val="000B02DF"/>
    <w:rsid w:val="000B6F4C"/>
    <w:rsid w:val="000C48D8"/>
    <w:rsid w:val="000C63F7"/>
    <w:rsid w:val="000D085C"/>
    <w:rsid w:val="000D0A9E"/>
    <w:rsid w:val="000D2A59"/>
    <w:rsid w:val="000F1656"/>
    <w:rsid w:val="000F3F3D"/>
    <w:rsid w:val="000F5106"/>
    <w:rsid w:val="000F5751"/>
    <w:rsid w:val="001008EC"/>
    <w:rsid w:val="001210C7"/>
    <w:rsid w:val="00125CA5"/>
    <w:rsid w:val="001261DC"/>
    <w:rsid w:val="00126DB1"/>
    <w:rsid w:val="00127E04"/>
    <w:rsid w:val="0013282A"/>
    <w:rsid w:val="00135891"/>
    <w:rsid w:val="00137D7F"/>
    <w:rsid w:val="00142F47"/>
    <w:rsid w:val="00155068"/>
    <w:rsid w:val="00165D7A"/>
    <w:rsid w:val="00166ACB"/>
    <w:rsid w:val="00170566"/>
    <w:rsid w:val="00177B72"/>
    <w:rsid w:val="00181EDC"/>
    <w:rsid w:val="00182F0E"/>
    <w:rsid w:val="00184233"/>
    <w:rsid w:val="001863C6"/>
    <w:rsid w:val="0019170F"/>
    <w:rsid w:val="001A700E"/>
    <w:rsid w:val="001B0F20"/>
    <w:rsid w:val="001B29FE"/>
    <w:rsid w:val="001B7323"/>
    <w:rsid w:val="001C053E"/>
    <w:rsid w:val="001C454C"/>
    <w:rsid w:val="001C7EA3"/>
    <w:rsid w:val="001D0151"/>
    <w:rsid w:val="001D2D72"/>
    <w:rsid w:val="001E6455"/>
    <w:rsid w:val="001F19D9"/>
    <w:rsid w:val="001F3D97"/>
    <w:rsid w:val="001F3EC2"/>
    <w:rsid w:val="0020228F"/>
    <w:rsid w:val="00203AF7"/>
    <w:rsid w:val="00204061"/>
    <w:rsid w:val="00205BF0"/>
    <w:rsid w:val="002062D2"/>
    <w:rsid w:val="00227FDF"/>
    <w:rsid w:val="00230809"/>
    <w:rsid w:val="00237ED1"/>
    <w:rsid w:val="00261E29"/>
    <w:rsid w:val="00264EC6"/>
    <w:rsid w:val="00285242"/>
    <w:rsid w:val="00293147"/>
    <w:rsid w:val="0029325D"/>
    <w:rsid w:val="00294B8A"/>
    <w:rsid w:val="0029672D"/>
    <w:rsid w:val="002A41AF"/>
    <w:rsid w:val="002B255D"/>
    <w:rsid w:val="002B35A0"/>
    <w:rsid w:val="002C501E"/>
    <w:rsid w:val="002D0D05"/>
    <w:rsid w:val="002E6A1D"/>
    <w:rsid w:val="002F36AB"/>
    <w:rsid w:val="00301188"/>
    <w:rsid w:val="00302C27"/>
    <w:rsid w:val="003144DB"/>
    <w:rsid w:val="00317481"/>
    <w:rsid w:val="0032384E"/>
    <w:rsid w:val="00335C77"/>
    <w:rsid w:val="0034045F"/>
    <w:rsid w:val="003513D4"/>
    <w:rsid w:val="00363C55"/>
    <w:rsid w:val="00364567"/>
    <w:rsid w:val="003657E3"/>
    <w:rsid w:val="00380BC3"/>
    <w:rsid w:val="0038560A"/>
    <w:rsid w:val="00390048"/>
    <w:rsid w:val="00394343"/>
    <w:rsid w:val="0039522C"/>
    <w:rsid w:val="003A7D0D"/>
    <w:rsid w:val="003B0434"/>
    <w:rsid w:val="003B0AC3"/>
    <w:rsid w:val="003B23A8"/>
    <w:rsid w:val="003B3428"/>
    <w:rsid w:val="003B48E0"/>
    <w:rsid w:val="003C5705"/>
    <w:rsid w:val="003D1040"/>
    <w:rsid w:val="003D56C0"/>
    <w:rsid w:val="003F4640"/>
    <w:rsid w:val="003F4E8B"/>
    <w:rsid w:val="003F579C"/>
    <w:rsid w:val="00401711"/>
    <w:rsid w:val="00401D88"/>
    <w:rsid w:val="00404516"/>
    <w:rsid w:val="00405882"/>
    <w:rsid w:val="00412992"/>
    <w:rsid w:val="004201E7"/>
    <w:rsid w:val="0042022A"/>
    <w:rsid w:val="00420DCE"/>
    <w:rsid w:val="0042220F"/>
    <w:rsid w:val="00425C79"/>
    <w:rsid w:val="004355A3"/>
    <w:rsid w:val="00436B51"/>
    <w:rsid w:val="004458B6"/>
    <w:rsid w:val="004535FA"/>
    <w:rsid w:val="00457458"/>
    <w:rsid w:val="004646F5"/>
    <w:rsid w:val="00466871"/>
    <w:rsid w:val="00466952"/>
    <w:rsid w:val="00474CB5"/>
    <w:rsid w:val="004772E6"/>
    <w:rsid w:val="0047747A"/>
    <w:rsid w:val="00482B2F"/>
    <w:rsid w:val="00484384"/>
    <w:rsid w:val="004863AC"/>
    <w:rsid w:val="00487010"/>
    <w:rsid w:val="00490626"/>
    <w:rsid w:val="00493EE9"/>
    <w:rsid w:val="004A35A8"/>
    <w:rsid w:val="004A43E7"/>
    <w:rsid w:val="004B409D"/>
    <w:rsid w:val="004C1BEA"/>
    <w:rsid w:val="004C70CF"/>
    <w:rsid w:val="004F16ED"/>
    <w:rsid w:val="004F3865"/>
    <w:rsid w:val="004F4189"/>
    <w:rsid w:val="005005A3"/>
    <w:rsid w:val="00507C2A"/>
    <w:rsid w:val="00514427"/>
    <w:rsid w:val="00516C86"/>
    <w:rsid w:val="00517111"/>
    <w:rsid w:val="005202B5"/>
    <w:rsid w:val="00522D56"/>
    <w:rsid w:val="00524995"/>
    <w:rsid w:val="0053385C"/>
    <w:rsid w:val="005460EB"/>
    <w:rsid w:val="005465A2"/>
    <w:rsid w:val="005552BA"/>
    <w:rsid w:val="00561341"/>
    <w:rsid w:val="005631D0"/>
    <w:rsid w:val="00565E5C"/>
    <w:rsid w:val="00570D83"/>
    <w:rsid w:val="00573FB6"/>
    <w:rsid w:val="00574037"/>
    <w:rsid w:val="00574548"/>
    <w:rsid w:val="005756DD"/>
    <w:rsid w:val="00596033"/>
    <w:rsid w:val="005A2EBA"/>
    <w:rsid w:val="005B002F"/>
    <w:rsid w:val="005B4ED1"/>
    <w:rsid w:val="005B5EEB"/>
    <w:rsid w:val="005C4A43"/>
    <w:rsid w:val="005D1790"/>
    <w:rsid w:val="005E4559"/>
    <w:rsid w:val="005E5040"/>
    <w:rsid w:val="005F1678"/>
    <w:rsid w:val="005F2B88"/>
    <w:rsid w:val="00610B91"/>
    <w:rsid w:val="00612D52"/>
    <w:rsid w:val="006201A8"/>
    <w:rsid w:val="00633F9F"/>
    <w:rsid w:val="006342F5"/>
    <w:rsid w:val="00635954"/>
    <w:rsid w:val="00642465"/>
    <w:rsid w:val="0065261E"/>
    <w:rsid w:val="00654481"/>
    <w:rsid w:val="00657270"/>
    <w:rsid w:val="00662899"/>
    <w:rsid w:val="006629C6"/>
    <w:rsid w:val="0066727F"/>
    <w:rsid w:val="00690F14"/>
    <w:rsid w:val="00696463"/>
    <w:rsid w:val="00696C50"/>
    <w:rsid w:val="006A1DDF"/>
    <w:rsid w:val="006B1D6A"/>
    <w:rsid w:val="006D55A1"/>
    <w:rsid w:val="006E0AC3"/>
    <w:rsid w:val="006E2ABA"/>
    <w:rsid w:val="006E4F7B"/>
    <w:rsid w:val="006F263B"/>
    <w:rsid w:val="006F6061"/>
    <w:rsid w:val="006F7E51"/>
    <w:rsid w:val="00704986"/>
    <w:rsid w:val="00706B6C"/>
    <w:rsid w:val="007104F4"/>
    <w:rsid w:val="00712DDF"/>
    <w:rsid w:val="00720ACA"/>
    <w:rsid w:val="00726DA9"/>
    <w:rsid w:val="00731090"/>
    <w:rsid w:val="0074250A"/>
    <w:rsid w:val="00742740"/>
    <w:rsid w:val="0074276D"/>
    <w:rsid w:val="007436B1"/>
    <w:rsid w:val="007454D3"/>
    <w:rsid w:val="0074784D"/>
    <w:rsid w:val="00750513"/>
    <w:rsid w:val="00753DDD"/>
    <w:rsid w:val="00755333"/>
    <w:rsid w:val="007565B5"/>
    <w:rsid w:val="00764E1D"/>
    <w:rsid w:val="007723BD"/>
    <w:rsid w:val="00782A43"/>
    <w:rsid w:val="00784C36"/>
    <w:rsid w:val="007875C3"/>
    <w:rsid w:val="00792B8F"/>
    <w:rsid w:val="0079319D"/>
    <w:rsid w:val="00797B22"/>
    <w:rsid w:val="007A2EE3"/>
    <w:rsid w:val="007A34C3"/>
    <w:rsid w:val="007B14D2"/>
    <w:rsid w:val="007B414E"/>
    <w:rsid w:val="007C3CB1"/>
    <w:rsid w:val="007D7864"/>
    <w:rsid w:val="007E6033"/>
    <w:rsid w:val="007F1758"/>
    <w:rsid w:val="007F54B2"/>
    <w:rsid w:val="0080544C"/>
    <w:rsid w:val="00842F0C"/>
    <w:rsid w:val="0084326E"/>
    <w:rsid w:val="00846BA2"/>
    <w:rsid w:val="00864DF6"/>
    <w:rsid w:val="00865F0D"/>
    <w:rsid w:val="00866A50"/>
    <w:rsid w:val="008717D9"/>
    <w:rsid w:val="00874936"/>
    <w:rsid w:val="00877CB0"/>
    <w:rsid w:val="00877D55"/>
    <w:rsid w:val="00881E47"/>
    <w:rsid w:val="008929CB"/>
    <w:rsid w:val="00895A67"/>
    <w:rsid w:val="00897CA6"/>
    <w:rsid w:val="008A1E6D"/>
    <w:rsid w:val="008A29B2"/>
    <w:rsid w:val="008A39CE"/>
    <w:rsid w:val="008B3EA4"/>
    <w:rsid w:val="008B5A6C"/>
    <w:rsid w:val="008B696D"/>
    <w:rsid w:val="008B7F8F"/>
    <w:rsid w:val="008C35D9"/>
    <w:rsid w:val="008C3E2E"/>
    <w:rsid w:val="008C3F86"/>
    <w:rsid w:val="008D6288"/>
    <w:rsid w:val="008E0AE0"/>
    <w:rsid w:val="008E1D8D"/>
    <w:rsid w:val="008F3262"/>
    <w:rsid w:val="0090005C"/>
    <w:rsid w:val="00902BFA"/>
    <w:rsid w:val="00902E5C"/>
    <w:rsid w:val="00906168"/>
    <w:rsid w:val="009103D4"/>
    <w:rsid w:val="009109E0"/>
    <w:rsid w:val="0091272F"/>
    <w:rsid w:val="009219D0"/>
    <w:rsid w:val="009313C2"/>
    <w:rsid w:val="00931D15"/>
    <w:rsid w:val="00932184"/>
    <w:rsid w:val="00934CB2"/>
    <w:rsid w:val="00946C3C"/>
    <w:rsid w:val="009503E0"/>
    <w:rsid w:val="00956CE1"/>
    <w:rsid w:val="009602C6"/>
    <w:rsid w:val="00962E76"/>
    <w:rsid w:val="009671CD"/>
    <w:rsid w:val="00985128"/>
    <w:rsid w:val="0098675A"/>
    <w:rsid w:val="00987340"/>
    <w:rsid w:val="00993333"/>
    <w:rsid w:val="00994167"/>
    <w:rsid w:val="00994E78"/>
    <w:rsid w:val="009B1B28"/>
    <w:rsid w:val="009B2D73"/>
    <w:rsid w:val="009C3109"/>
    <w:rsid w:val="009D4D54"/>
    <w:rsid w:val="009D5405"/>
    <w:rsid w:val="009F50C7"/>
    <w:rsid w:val="009F5974"/>
    <w:rsid w:val="00A05DDD"/>
    <w:rsid w:val="00A06268"/>
    <w:rsid w:val="00A1346A"/>
    <w:rsid w:val="00A141FF"/>
    <w:rsid w:val="00A2078A"/>
    <w:rsid w:val="00A2375A"/>
    <w:rsid w:val="00A24AE0"/>
    <w:rsid w:val="00A327E7"/>
    <w:rsid w:val="00A35074"/>
    <w:rsid w:val="00A46818"/>
    <w:rsid w:val="00A53392"/>
    <w:rsid w:val="00A54F99"/>
    <w:rsid w:val="00A63F48"/>
    <w:rsid w:val="00A645FA"/>
    <w:rsid w:val="00A64BF6"/>
    <w:rsid w:val="00A6598F"/>
    <w:rsid w:val="00A70D22"/>
    <w:rsid w:val="00A76C84"/>
    <w:rsid w:val="00A817FA"/>
    <w:rsid w:val="00A844DD"/>
    <w:rsid w:val="00A8614C"/>
    <w:rsid w:val="00A93FC3"/>
    <w:rsid w:val="00A95AC3"/>
    <w:rsid w:val="00AA3608"/>
    <w:rsid w:val="00AA3AD0"/>
    <w:rsid w:val="00AB70AE"/>
    <w:rsid w:val="00AC002B"/>
    <w:rsid w:val="00AC01D7"/>
    <w:rsid w:val="00AC1F9C"/>
    <w:rsid w:val="00AC275F"/>
    <w:rsid w:val="00AC293D"/>
    <w:rsid w:val="00AC3188"/>
    <w:rsid w:val="00AC4A3D"/>
    <w:rsid w:val="00AC79E2"/>
    <w:rsid w:val="00AD1F86"/>
    <w:rsid w:val="00AE263F"/>
    <w:rsid w:val="00AE3045"/>
    <w:rsid w:val="00AF5E1C"/>
    <w:rsid w:val="00B03FDA"/>
    <w:rsid w:val="00B10D2F"/>
    <w:rsid w:val="00B15308"/>
    <w:rsid w:val="00B16BCC"/>
    <w:rsid w:val="00B24124"/>
    <w:rsid w:val="00B2487C"/>
    <w:rsid w:val="00B25D2A"/>
    <w:rsid w:val="00B27B41"/>
    <w:rsid w:val="00B5493B"/>
    <w:rsid w:val="00B60785"/>
    <w:rsid w:val="00B60852"/>
    <w:rsid w:val="00B65D8D"/>
    <w:rsid w:val="00B67E14"/>
    <w:rsid w:val="00B72C21"/>
    <w:rsid w:val="00B82D71"/>
    <w:rsid w:val="00B83919"/>
    <w:rsid w:val="00B90F81"/>
    <w:rsid w:val="00B926CF"/>
    <w:rsid w:val="00B94DE3"/>
    <w:rsid w:val="00B9548C"/>
    <w:rsid w:val="00BA74DE"/>
    <w:rsid w:val="00BB0076"/>
    <w:rsid w:val="00BB28D4"/>
    <w:rsid w:val="00BB2B45"/>
    <w:rsid w:val="00BB335F"/>
    <w:rsid w:val="00BB35A8"/>
    <w:rsid w:val="00BB41C2"/>
    <w:rsid w:val="00BB5DA7"/>
    <w:rsid w:val="00BD0EA3"/>
    <w:rsid w:val="00BE07C9"/>
    <w:rsid w:val="00BE6883"/>
    <w:rsid w:val="00BF08C4"/>
    <w:rsid w:val="00C12F8B"/>
    <w:rsid w:val="00C23FA6"/>
    <w:rsid w:val="00C259BA"/>
    <w:rsid w:val="00C30832"/>
    <w:rsid w:val="00C3622C"/>
    <w:rsid w:val="00C4133E"/>
    <w:rsid w:val="00C47B9D"/>
    <w:rsid w:val="00C54187"/>
    <w:rsid w:val="00C5464B"/>
    <w:rsid w:val="00C55B72"/>
    <w:rsid w:val="00C56F4F"/>
    <w:rsid w:val="00C619CC"/>
    <w:rsid w:val="00C64206"/>
    <w:rsid w:val="00C67ED0"/>
    <w:rsid w:val="00C73CBD"/>
    <w:rsid w:val="00C755A7"/>
    <w:rsid w:val="00C75A6B"/>
    <w:rsid w:val="00C8360E"/>
    <w:rsid w:val="00C84F1C"/>
    <w:rsid w:val="00CA0C7E"/>
    <w:rsid w:val="00CB06F3"/>
    <w:rsid w:val="00CB78C7"/>
    <w:rsid w:val="00CC1BB7"/>
    <w:rsid w:val="00CC6BDE"/>
    <w:rsid w:val="00CD06F2"/>
    <w:rsid w:val="00CD357E"/>
    <w:rsid w:val="00CD3BE7"/>
    <w:rsid w:val="00CE011F"/>
    <w:rsid w:val="00CE7670"/>
    <w:rsid w:val="00CF0C24"/>
    <w:rsid w:val="00CF402E"/>
    <w:rsid w:val="00CF72BE"/>
    <w:rsid w:val="00D0147D"/>
    <w:rsid w:val="00D0304B"/>
    <w:rsid w:val="00D079F8"/>
    <w:rsid w:val="00D206F7"/>
    <w:rsid w:val="00D25A1F"/>
    <w:rsid w:val="00D26209"/>
    <w:rsid w:val="00D2668C"/>
    <w:rsid w:val="00D314D1"/>
    <w:rsid w:val="00D31B6D"/>
    <w:rsid w:val="00D33C1C"/>
    <w:rsid w:val="00D37FFA"/>
    <w:rsid w:val="00D42FAC"/>
    <w:rsid w:val="00D45C13"/>
    <w:rsid w:val="00D517C0"/>
    <w:rsid w:val="00D62888"/>
    <w:rsid w:val="00D629B0"/>
    <w:rsid w:val="00D63249"/>
    <w:rsid w:val="00D731F3"/>
    <w:rsid w:val="00D74351"/>
    <w:rsid w:val="00D8222D"/>
    <w:rsid w:val="00D86F1B"/>
    <w:rsid w:val="00D87E19"/>
    <w:rsid w:val="00D90CD0"/>
    <w:rsid w:val="00D91443"/>
    <w:rsid w:val="00D94DAA"/>
    <w:rsid w:val="00DA45B8"/>
    <w:rsid w:val="00DA4996"/>
    <w:rsid w:val="00DA6F7A"/>
    <w:rsid w:val="00DA7221"/>
    <w:rsid w:val="00DB1006"/>
    <w:rsid w:val="00DB1BE9"/>
    <w:rsid w:val="00DB1E68"/>
    <w:rsid w:val="00DB7AAB"/>
    <w:rsid w:val="00DC0C30"/>
    <w:rsid w:val="00DD0218"/>
    <w:rsid w:val="00DD7A7D"/>
    <w:rsid w:val="00DE21B7"/>
    <w:rsid w:val="00DE2797"/>
    <w:rsid w:val="00DE29AC"/>
    <w:rsid w:val="00DE3A20"/>
    <w:rsid w:val="00DF4562"/>
    <w:rsid w:val="00DF79ED"/>
    <w:rsid w:val="00E01E23"/>
    <w:rsid w:val="00E13560"/>
    <w:rsid w:val="00E21923"/>
    <w:rsid w:val="00E23EEB"/>
    <w:rsid w:val="00E27287"/>
    <w:rsid w:val="00E30E29"/>
    <w:rsid w:val="00E35288"/>
    <w:rsid w:val="00E416AB"/>
    <w:rsid w:val="00E436C4"/>
    <w:rsid w:val="00E4734F"/>
    <w:rsid w:val="00E553F6"/>
    <w:rsid w:val="00E61775"/>
    <w:rsid w:val="00E6651E"/>
    <w:rsid w:val="00E668F2"/>
    <w:rsid w:val="00E713FA"/>
    <w:rsid w:val="00E850FF"/>
    <w:rsid w:val="00E93743"/>
    <w:rsid w:val="00E95AC3"/>
    <w:rsid w:val="00E96F5C"/>
    <w:rsid w:val="00EA3307"/>
    <w:rsid w:val="00EA47BA"/>
    <w:rsid w:val="00EA7768"/>
    <w:rsid w:val="00EA7BA2"/>
    <w:rsid w:val="00EB1CDB"/>
    <w:rsid w:val="00EC1FDA"/>
    <w:rsid w:val="00EC5C8C"/>
    <w:rsid w:val="00ED1871"/>
    <w:rsid w:val="00ED1FAE"/>
    <w:rsid w:val="00EE08B0"/>
    <w:rsid w:val="00EE350A"/>
    <w:rsid w:val="00EE6FBA"/>
    <w:rsid w:val="00EF6027"/>
    <w:rsid w:val="00EF7018"/>
    <w:rsid w:val="00F00C70"/>
    <w:rsid w:val="00F03B15"/>
    <w:rsid w:val="00F079C6"/>
    <w:rsid w:val="00F12825"/>
    <w:rsid w:val="00F162E6"/>
    <w:rsid w:val="00F22936"/>
    <w:rsid w:val="00F23CED"/>
    <w:rsid w:val="00F4654C"/>
    <w:rsid w:val="00F472D8"/>
    <w:rsid w:val="00F51839"/>
    <w:rsid w:val="00F525B4"/>
    <w:rsid w:val="00F64687"/>
    <w:rsid w:val="00F83CEA"/>
    <w:rsid w:val="00F91297"/>
    <w:rsid w:val="00F9778A"/>
    <w:rsid w:val="00FA6113"/>
    <w:rsid w:val="00FA7DE9"/>
    <w:rsid w:val="00FB4FC4"/>
    <w:rsid w:val="00FC028B"/>
    <w:rsid w:val="00FC471A"/>
    <w:rsid w:val="00FD1B4A"/>
    <w:rsid w:val="00FD2AD1"/>
    <w:rsid w:val="00FD5E26"/>
    <w:rsid w:val="00FE15C4"/>
    <w:rsid w:val="00FE1F69"/>
    <w:rsid w:val="00FE478A"/>
    <w:rsid w:val="00FE7253"/>
    <w:rsid w:val="00FF3D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AA79"/>
  <w15:chartTrackingRefBased/>
  <w15:docId w15:val="{D6B98774-CFB3-4A85-872D-2CCF1D13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Smart Normál"/>
    <w:qFormat/>
    <w:rsid w:val="009F5974"/>
    <w:rPr>
      <w:noProof/>
      <w:color w:val="1F3864" w:themeColor="accent1"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91297"/>
    <w:pPr>
      <w:tabs>
        <w:tab w:val="center" w:pos="4536"/>
        <w:tab w:val="right" w:pos="9072"/>
      </w:tabs>
      <w:spacing w:after="0" w:line="240" w:lineRule="auto"/>
    </w:pPr>
    <w:rPr>
      <w:rFonts w:ascii="Calibri" w:eastAsia="Calibri" w:hAnsi="Calibri"/>
      <w:noProof w:val="0"/>
    </w:rPr>
  </w:style>
  <w:style w:type="character" w:customStyle="1" w:styleId="lfejChar">
    <w:name w:val="Élőfej Char"/>
    <w:basedOn w:val="Bekezdsalapbettpusa"/>
    <w:link w:val="lfej"/>
    <w:uiPriority w:val="99"/>
    <w:rsid w:val="00F91297"/>
    <w:rPr>
      <w:rFonts w:ascii="Calibri" w:eastAsia="Calibri" w:hAnsi="Calibri"/>
      <w:color w:val="1F3864" w:themeColor="accent1" w:themeShade="80"/>
    </w:rPr>
  </w:style>
  <w:style w:type="paragraph" w:styleId="llb">
    <w:name w:val="footer"/>
    <w:basedOn w:val="Norml"/>
    <w:link w:val="llbChar"/>
    <w:uiPriority w:val="99"/>
    <w:unhideWhenUsed/>
    <w:rsid w:val="00F91297"/>
    <w:pPr>
      <w:tabs>
        <w:tab w:val="center" w:pos="4536"/>
        <w:tab w:val="right" w:pos="9072"/>
      </w:tabs>
      <w:spacing w:after="0" w:line="240" w:lineRule="auto"/>
    </w:pPr>
    <w:rPr>
      <w:rFonts w:ascii="Calibri" w:eastAsia="Calibri" w:hAnsi="Calibri"/>
      <w:noProof w:val="0"/>
    </w:rPr>
  </w:style>
  <w:style w:type="character" w:customStyle="1" w:styleId="llbChar">
    <w:name w:val="Élőláb Char"/>
    <w:basedOn w:val="Bekezdsalapbettpusa"/>
    <w:link w:val="llb"/>
    <w:uiPriority w:val="99"/>
    <w:rsid w:val="00F91297"/>
    <w:rPr>
      <w:rFonts w:ascii="Calibri" w:eastAsia="Calibri" w:hAnsi="Calibri"/>
      <w:color w:val="1F3864" w:themeColor="accent1" w:themeShade="80"/>
    </w:rPr>
  </w:style>
  <w:style w:type="character" w:styleId="Hiperhivatkozs">
    <w:name w:val="Hyperlink"/>
    <w:basedOn w:val="Bekezdsalapbettpusa"/>
    <w:uiPriority w:val="99"/>
    <w:unhideWhenUsed/>
    <w:rsid w:val="00F91297"/>
    <w:rPr>
      <w:color w:val="0563C1" w:themeColor="hyperlink"/>
      <w:u w:val="single"/>
    </w:rPr>
  </w:style>
  <w:style w:type="character" w:customStyle="1" w:styleId="Internet-hivatkozs">
    <w:name w:val="Internet-hivatkozás"/>
    <w:basedOn w:val="Bekezdsalapbettpusa"/>
    <w:uiPriority w:val="99"/>
    <w:unhideWhenUsed/>
    <w:rsid w:val="00F91297"/>
    <w:rPr>
      <w:color w:val="0563C1" w:themeColor="hyperlink"/>
      <w:u w:val="single"/>
    </w:rPr>
  </w:style>
  <w:style w:type="paragraph" w:styleId="Listaszerbekezds">
    <w:name w:val="List Paragraph"/>
    <w:aliases w:val="List Paragraph à moi"/>
    <w:basedOn w:val="Norml"/>
    <w:link w:val="ListaszerbekezdsChar"/>
    <w:uiPriority w:val="34"/>
    <w:qFormat/>
    <w:rsid w:val="00F91297"/>
    <w:pPr>
      <w:ind w:left="720"/>
      <w:contextualSpacing/>
    </w:pPr>
    <w:rPr>
      <w:rFonts w:ascii="Calibri" w:eastAsia="Calibri" w:hAnsi="Calibri"/>
      <w:noProof w:val="0"/>
    </w:rPr>
  </w:style>
  <w:style w:type="paragraph" w:styleId="Nincstrkz">
    <w:name w:val="No Spacing"/>
    <w:uiPriority w:val="1"/>
    <w:qFormat/>
    <w:rsid w:val="00F91297"/>
    <w:pPr>
      <w:spacing w:after="0" w:line="240" w:lineRule="auto"/>
    </w:pPr>
    <w:rPr>
      <w:noProof/>
      <w:color w:val="1F3864" w:themeColor="accent1" w:themeShade="80"/>
    </w:rPr>
  </w:style>
  <w:style w:type="character" w:customStyle="1" w:styleId="ListaszerbekezdsChar">
    <w:name w:val="Listaszerű bekezdés Char"/>
    <w:aliases w:val="List Paragraph à moi Char"/>
    <w:link w:val="Listaszerbekezds"/>
    <w:uiPriority w:val="34"/>
    <w:locked/>
    <w:rsid w:val="00F91297"/>
    <w:rPr>
      <w:rFonts w:ascii="Calibri" w:eastAsia="Calibri" w:hAnsi="Calibri"/>
      <w:color w:val="1F3864" w:themeColor="accent1" w:themeShade="80"/>
    </w:rPr>
  </w:style>
  <w:style w:type="table" w:styleId="Rcsostblzat">
    <w:name w:val="Table Grid"/>
    <w:basedOn w:val="Normltblzat"/>
    <w:uiPriority w:val="39"/>
    <w:rsid w:val="00F9129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A70D22"/>
    <w:rPr>
      <w:color w:val="605E5C"/>
      <w:shd w:val="clear" w:color="auto" w:fill="E1DFDD"/>
    </w:rPr>
  </w:style>
  <w:style w:type="paragraph" w:styleId="Buborkszveg">
    <w:name w:val="Balloon Text"/>
    <w:basedOn w:val="Norml"/>
    <w:link w:val="BuborkszvegChar"/>
    <w:uiPriority w:val="99"/>
    <w:semiHidden/>
    <w:unhideWhenUsed/>
    <w:rsid w:val="00B67E1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7E14"/>
    <w:rPr>
      <w:rFonts w:ascii="Segoe UI" w:hAnsi="Segoe UI" w:cs="Segoe UI"/>
      <w:noProof/>
      <w:color w:val="1F3864" w:themeColor="accent1" w:themeShade="80"/>
      <w:sz w:val="18"/>
      <w:szCs w:val="18"/>
    </w:rPr>
  </w:style>
  <w:style w:type="character" w:styleId="Mrltotthiperhivatkozs">
    <w:name w:val="FollowedHyperlink"/>
    <w:basedOn w:val="Bekezdsalapbettpusa"/>
    <w:uiPriority w:val="99"/>
    <w:semiHidden/>
    <w:unhideWhenUsed/>
    <w:rsid w:val="00704986"/>
    <w:rPr>
      <w:color w:val="954F72" w:themeColor="followedHyperlink"/>
      <w:u w:val="single"/>
    </w:rPr>
  </w:style>
  <w:style w:type="character" w:styleId="Jegyzethivatkozs">
    <w:name w:val="annotation reference"/>
    <w:basedOn w:val="Bekezdsalapbettpusa"/>
    <w:uiPriority w:val="99"/>
    <w:semiHidden/>
    <w:unhideWhenUsed/>
    <w:rsid w:val="003657E3"/>
    <w:rPr>
      <w:sz w:val="16"/>
      <w:szCs w:val="16"/>
    </w:rPr>
  </w:style>
  <w:style w:type="paragraph" w:styleId="Jegyzetszveg">
    <w:name w:val="annotation text"/>
    <w:basedOn w:val="Norml"/>
    <w:link w:val="JegyzetszvegChar"/>
    <w:uiPriority w:val="99"/>
    <w:unhideWhenUsed/>
    <w:rsid w:val="003657E3"/>
    <w:pPr>
      <w:spacing w:line="240" w:lineRule="auto"/>
    </w:pPr>
    <w:rPr>
      <w:sz w:val="20"/>
      <w:szCs w:val="20"/>
    </w:rPr>
  </w:style>
  <w:style w:type="character" w:customStyle="1" w:styleId="JegyzetszvegChar">
    <w:name w:val="Jegyzetszöveg Char"/>
    <w:basedOn w:val="Bekezdsalapbettpusa"/>
    <w:link w:val="Jegyzetszveg"/>
    <w:uiPriority w:val="99"/>
    <w:rsid w:val="003657E3"/>
    <w:rPr>
      <w:noProof/>
      <w:color w:val="1F3864" w:themeColor="accent1" w:themeShade="80"/>
      <w:sz w:val="20"/>
      <w:szCs w:val="20"/>
    </w:rPr>
  </w:style>
  <w:style w:type="paragraph" w:styleId="Megjegyzstrgya">
    <w:name w:val="annotation subject"/>
    <w:basedOn w:val="Jegyzetszveg"/>
    <w:next w:val="Jegyzetszveg"/>
    <w:link w:val="MegjegyzstrgyaChar"/>
    <w:uiPriority w:val="99"/>
    <w:semiHidden/>
    <w:unhideWhenUsed/>
    <w:rsid w:val="003657E3"/>
    <w:rPr>
      <w:b/>
      <w:bCs/>
    </w:rPr>
  </w:style>
  <w:style w:type="character" w:customStyle="1" w:styleId="MegjegyzstrgyaChar">
    <w:name w:val="Megjegyzés tárgya Char"/>
    <w:basedOn w:val="JegyzetszvegChar"/>
    <w:link w:val="Megjegyzstrgya"/>
    <w:uiPriority w:val="99"/>
    <w:semiHidden/>
    <w:rsid w:val="003657E3"/>
    <w:rPr>
      <w:b/>
      <w:bCs/>
      <w:noProof/>
      <w:color w:val="1F3864" w:themeColor="accent1" w:themeShade="80"/>
      <w:sz w:val="20"/>
      <w:szCs w:val="20"/>
    </w:rPr>
  </w:style>
  <w:style w:type="paragraph" w:customStyle="1" w:styleId="listitem">
    <w:name w:val="listitem"/>
    <w:basedOn w:val="Norml"/>
    <w:rsid w:val="00642465"/>
    <w:pPr>
      <w:spacing w:before="100" w:beforeAutospacing="1" w:after="100" w:afterAutospacing="1" w:line="240" w:lineRule="auto"/>
    </w:pPr>
    <w:rPr>
      <w:rFonts w:ascii="Times New Roman" w:eastAsia="Times New Roman" w:hAnsi="Times New Roman" w:cs="Times New Roman"/>
      <w:noProof w:val="0"/>
      <w:color w:val="auto"/>
      <w:sz w:val="24"/>
      <w:szCs w:val="24"/>
      <w:lang w:eastAsia="hu-HU"/>
    </w:rPr>
  </w:style>
  <w:style w:type="paragraph" w:styleId="Lbjegyzetszveg">
    <w:name w:val="footnote text"/>
    <w:basedOn w:val="Norml"/>
    <w:link w:val="LbjegyzetszvegChar"/>
    <w:uiPriority w:val="99"/>
    <w:semiHidden/>
    <w:unhideWhenUsed/>
    <w:rsid w:val="00F9778A"/>
    <w:pPr>
      <w:spacing w:after="0" w:line="240" w:lineRule="auto"/>
    </w:pPr>
    <w:rPr>
      <w:noProof w:val="0"/>
      <w:color w:val="auto"/>
      <w:sz w:val="20"/>
      <w:szCs w:val="20"/>
    </w:rPr>
  </w:style>
  <w:style w:type="character" w:customStyle="1" w:styleId="LbjegyzetszvegChar">
    <w:name w:val="Lábjegyzetszöveg Char"/>
    <w:basedOn w:val="Bekezdsalapbettpusa"/>
    <w:link w:val="Lbjegyzetszveg"/>
    <w:uiPriority w:val="99"/>
    <w:semiHidden/>
    <w:rsid w:val="00F9778A"/>
    <w:rPr>
      <w:sz w:val="20"/>
      <w:szCs w:val="20"/>
    </w:rPr>
  </w:style>
  <w:style w:type="character" w:styleId="Lbjegyzet-hivatkozs">
    <w:name w:val="footnote reference"/>
    <w:basedOn w:val="Bekezdsalapbettpusa"/>
    <w:uiPriority w:val="99"/>
    <w:semiHidden/>
    <w:unhideWhenUsed/>
    <w:rsid w:val="00F97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860">
      <w:bodyDiv w:val="1"/>
      <w:marLeft w:val="0"/>
      <w:marRight w:val="0"/>
      <w:marTop w:val="0"/>
      <w:marBottom w:val="0"/>
      <w:divBdr>
        <w:top w:val="none" w:sz="0" w:space="0" w:color="auto"/>
        <w:left w:val="none" w:sz="0" w:space="0" w:color="auto"/>
        <w:bottom w:val="none" w:sz="0" w:space="0" w:color="auto"/>
        <w:right w:val="none" w:sz="0" w:space="0" w:color="auto"/>
      </w:divBdr>
    </w:div>
    <w:div w:id="92941777">
      <w:bodyDiv w:val="1"/>
      <w:marLeft w:val="0"/>
      <w:marRight w:val="0"/>
      <w:marTop w:val="0"/>
      <w:marBottom w:val="0"/>
      <w:divBdr>
        <w:top w:val="none" w:sz="0" w:space="0" w:color="auto"/>
        <w:left w:val="none" w:sz="0" w:space="0" w:color="auto"/>
        <w:bottom w:val="none" w:sz="0" w:space="0" w:color="auto"/>
        <w:right w:val="none" w:sz="0" w:space="0" w:color="auto"/>
      </w:divBdr>
      <w:divsChild>
        <w:div w:id="282998134">
          <w:marLeft w:val="0"/>
          <w:marRight w:val="0"/>
          <w:marTop w:val="0"/>
          <w:marBottom w:val="0"/>
          <w:divBdr>
            <w:top w:val="none" w:sz="0" w:space="0" w:color="auto"/>
            <w:left w:val="none" w:sz="0" w:space="0" w:color="auto"/>
            <w:bottom w:val="none" w:sz="0" w:space="0" w:color="auto"/>
            <w:right w:val="none" w:sz="0" w:space="0" w:color="auto"/>
          </w:divBdr>
        </w:div>
      </w:divsChild>
    </w:div>
    <w:div w:id="102042387">
      <w:bodyDiv w:val="1"/>
      <w:marLeft w:val="0"/>
      <w:marRight w:val="0"/>
      <w:marTop w:val="0"/>
      <w:marBottom w:val="0"/>
      <w:divBdr>
        <w:top w:val="none" w:sz="0" w:space="0" w:color="auto"/>
        <w:left w:val="none" w:sz="0" w:space="0" w:color="auto"/>
        <w:bottom w:val="none" w:sz="0" w:space="0" w:color="auto"/>
        <w:right w:val="none" w:sz="0" w:space="0" w:color="auto"/>
      </w:divBdr>
    </w:div>
    <w:div w:id="127474202">
      <w:bodyDiv w:val="1"/>
      <w:marLeft w:val="0"/>
      <w:marRight w:val="0"/>
      <w:marTop w:val="0"/>
      <w:marBottom w:val="0"/>
      <w:divBdr>
        <w:top w:val="none" w:sz="0" w:space="0" w:color="auto"/>
        <w:left w:val="none" w:sz="0" w:space="0" w:color="auto"/>
        <w:bottom w:val="none" w:sz="0" w:space="0" w:color="auto"/>
        <w:right w:val="none" w:sz="0" w:space="0" w:color="auto"/>
      </w:divBdr>
    </w:div>
    <w:div w:id="162476475">
      <w:bodyDiv w:val="1"/>
      <w:marLeft w:val="0"/>
      <w:marRight w:val="0"/>
      <w:marTop w:val="0"/>
      <w:marBottom w:val="0"/>
      <w:divBdr>
        <w:top w:val="none" w:sz="0" w:space="0" w:color="auto"/>
        <w:left w:val="none" w:sz="0" w:space="0" w:color="auto"/>
        <w:bottom w:val="none" w:sz="0" w:space="0" w:color="auto"/>
        <w:right w:val="none" w:sz="0" w:space="0" w:color="auto"/>
      </w:divBdr>
    </w:div>
    <w:div w:id="248735744">
      <w:bodyDiv w:val="1"/>
      <w:marLeft w:val="0"/>
      <w:marRight w:val="0"/>
      <w:marTop w:val="0"/>
      <w:marBottom w:val="0"/>
      <w:divBdr>
        <w:top w:val="none" w:sz="0" w:space="0" w:color="auto"/>
        <w:left w:val="none" w:sz="0" w:space="0" w:color="auto"/>
        <w:bottom w:val="none" w:sz="0" w:space="0" w:color="auto"/>
        <w:right w:val="none" w:sz="0" w:space="0" w:color="auto"/>
      </w:divBdr>
    </w:div>
    <w:div w:id="248972959">
      <w:bodyDiv w:val="1"/>
      <w:marLeft w:val="0"/>
      <w:marRight w:val="0"/>
      <w:marTop w:val="0"/>
      <w:marBottom w:val="0"/>
      <w:divBdr>
        <w:top w:val="none" w:sz="0" w:space="0" w:color="auto"/>
        <w:left w:val="none" w:sz="0" w:space="0" w:color="auto"/>
        <w:bottom w:val="none" w:sz="0" w:space="0" w:color="auto"/>
        <w:right w:val="none" w:sz="0" w:space="0" w:color="auto"/>
      </w:divBdr>
    </w:div>
    <w:div w:id="361394617">
      <w:bodyDiv w:val="1"/>
      <w:marLeft w:val="0"/>
      <w:marRight w:val="0"/>
      <w:marTop w:val="0"/>
      <w:marBottom w:val="0"/>
      <w:divBdr>
        <w:top w:val="none" w:sz="0" w:space="0" w:color="auto"/>
        <w:left w:val="none" w:sz="0" w:space="0" w:color="auto"/>
        <w:bottom w:val="none" w:sz="0" w:space="0" w:color="auto"/>
        <w:right w:val="none" w:sz="0" w:space="0" w:color="auto"/>
      </w:divBdr>
    </w:div>
    <w:div w:id="420225350">
      <w:bodyDiv w:val="1"/>
      <w:marLeft w:val="0"/>
      <w:marRight w:val="0"/>
      <w:marTop w:val="0"/>
      <w:marBottom w:val="0"/>
      <w:divBdr>
        <w:top w:val="none" w:sz="0" w:space="0" w:color="auto"/>
        <w:left w:val="none" w:sz="0" w:space="0" w:color="auto"/>
        <w:bottom w:val="none" w:sz="0" w:space="0" w:color="auto"/>
        <w:right w:val="none" w:sz="0" w:space="0" w:color="auto"/>
      </w:divBdr>
    </w:div>
    <w:div w:id="499539974">
      <w:bodyDiv w:val="1"/>
      <w:marLeft w:val="0"/>
      <w:marRight w:val="0"/>
      <w:marTop w:val="0"/>
      <w:marBottom w:val="0"/>
      <w:divBdr>
        <w:top w:val="none" w:sz="0" w:space="0" w:color="auto"/>
        <w:left w:val="none" w:sz="0" w:space="0" w:color="auto"/>
        <w:bottom w:val="none" w:sz="0" w:space="0" w:color="auto"/>
        <w:right w:val="none" w:sz="0" w:space="0" w:color="auto"/>
      </w:divBdr>
    </w:div>
    <w:div w:id="500781929">
      <w:bodyDiv w:val="1"/>
      <w:marLeft w:val="0"/>
      <w:marRight w:val="0"/>
      <w:marTop w:val="0"/>
      <w:marBottom w:val="0"/>
      <w:divBdr>
        <w:top w:val="none" w:sz="0" w:space="0" w:color="auto"/>
        <w:left w:val="none" w:sz="0" w:space="0" w:color="auto"/>
        <w:bottom w:val="none" w:sz="0" w:space="0" w:color="auto"/>
        <w:right w:val="none" w:sz="0" w:space="0" w:color="auto"/>
      </w:divBdr>
    </w:div>
    <w:div w:id="524558758">
      <w:bodyDiv w:val="1"/>
      <w:marLeft w:val="0"/>
      <w:marRight w:val="0"/>
      <w:marTop w:val="0"/>
      <w:marBottom w:val="0"/>
      <w:divBdr>
        <w:top w:val="none" w:sz="0" w:space="0" w:color="auto"/>
        <w:left w:val="none" w:sz="0" w:space="0" w:color="auto"/>
        <w:bottom w:val="none" w:sz="0" w:space="0" w:color="auto"/>
        <w:right w:val="none" w:sz="0" w:space="0" w:color="auto"/>
      </w:divBdr>
    </w:div>
    <w:div w:id="593898012">
      <w:bodyDiv w:val="1"/>
      <w:marLeft w:val="0"/>
      <w:marRight w:val="0"/>
      <w:marTop w:val="0"/>
      <w:marBottom w:val="0"/>
      <w:divBdr>
        <w:top w:val="none" w:sz="0" w:space="0" w:color="auto"/>
        <w:left w:val="none" w:sz="0" w:space="0" w:color="auto"/>
        <w:bottom w:val="none" w:sz="0" w:space="0" w:color="auto"/>
        <w:right w:val="none" w:sz="0" w:space="0" w:color="auto"/>
      </w:divBdr>
    </w:div>
    <w:div w:id="604994725">
      <w:bodyDiv w:val="1"/>
      <w:marLeft w:val="0"/>
      <w:marRight w:val="0"/>
      <w:marTop w:val="0"/>
      <w:marBottom w:val="0"/>
      <w:divBdr>
        <w:top w:val="none" w:sz="0" w:space="0" w:color="auto"/>
        <w:left w:val="none" w:sz="0" w:space="0" w:color="auto"/>
        <w:bottom w:val="none" w:sz="0" w:space="0" w:color="auto"/>
        <w:right w:val="none" w:sz="0" w:space="0" w:color="auto"/>
      </w:divBdr>
    </w:div>
    <w:div w:id="627778819">
      <w:bodyDiv w:val="1"/>
      <w:marLeft w:val="0"/>
      <w:marRight w:val="0"/>
      <w:marTop w:val="0"/>
      <w:marBottom w:val="0"/>
      <w:divBdr>
        <w:top w:val="none" w:sz="0" w:space="0" w:color="auto"/>
        <w:left w:val="none" w:sz="0" w:space="0" w:color="auto"/>
        <w:bottom w:val="none" w:sz="0" w:space="0" w:color="auto"/>
        <w:right w:val="none" w:sz="0" w:space="0" w:color="auto"/>
      </w:divBdr>
      <w:divsChild>
        <w:div w:id="1786078401">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780076478">
                  <w:marLeft w:val="-225"/>
                  <w:marRight w:val="-225"/>
                  <w:marTop w:val="0"/>
                  <w:marBottom w:val="0"/>
                  <w:divBdr>
                    <w:top w:val="none" w:sz="0" w:space="0" w:color="auto"/>
                    <w:left w:val="none" w:sz="0" w:space="0" w:color="auto"/>
                    <w:bottom w:val="none" w:sz="0" w:space="0" w:color="auto"/>
                    <w:right w:val="none" w:sz="0" w:space="0" w:color="auto"/>
                  </w:divBdr>
                  <w:divsChild>
                    <w:div w:id="276304131">
                      <w:marLeft w:val="0"/>
                      <w:marRight w:val="0"/>
                      <w:marTop w:val="0"/>
                      <w:marBottom w:val="0"/>
                      <w:divBdr>
                        <w:top w:val="none" w:sz="0" w:space="0" w:color="auto"/>
                        <w:left w:val="none" w:sz="0" w:space="0" w:color="auto"/>
                        <w:bottom w:val="none" w:sz="0" w:space="0" w:color="auto"/>
                        <w:right w:val="none" w:sz="0" w:space="0" w:color="auto"/>
                      </w:divBdr>
                      <w:divsChild>
                        <w:div w:id="1357391194">
                          <w:marLeft w:val="0"/>
                          <w:marRight w:val="0"/>
                          <w:marTop w:val="0"/>
                          <w:marBottom w:val="0"/>
                          <w:divBdr>
                            <w:top w:val="none" w:sz="0" w:space="0" w:color="auto"/>
                            <w:left w:val="none" w:sz="0" w:space="0" w:color="auto"/>
                            <w:bottom w:val="none" w:sz="0" w:space="0" w:color="auto"/>
                            <w:right w:val="none" w:sz="0" w:space="0" w:color="auto"/>
                          </w:divBdr>
                          <w:divsChild>
                            <w:div w:id="1037700566">
                              <w:marLeft w:val="12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4384">
          <w:marLeft w:val="0"/>
          <w:marRight w:val="0"/>
          <w:marTop w:val="0"/>
          <w:marBottom w:val="0"/>
          <w:divBdr>
            <w:top w:val="none" w:sz="0" w:space="0" w:color="auto"/>
            <w:left w:val="none" w:sz="0" w:space="0" w:color="auto"/>
            <w:bottom w:val="none" w:sz="0" w:space="0" w:color="auto"/>
            <w:right w:val="none" w:sz="0" w:space="0" w:color="auto"/>
          </w:divBdr>
          <w:divsChild>
            <w:div w:id="1672021651">
              <w:marLeft w:val="0"/>
              <w:marRight w:val="0"/>
              <w:marTop w:val="0"/>
              <w:marBottom w:val="0"/>
              <w:divBdr>
                <w:top w:val="none" w:sz="0" w:space="0" w:color="auto"/>
                <w:left w:val="none" w:sz="0" w:space="0" w:color="auto"/>
                <w:bottom w:val="none" w:sz="0" w:space="0" w:color="auto"/>
                <w:right w:val="none" w:sz="0" w:space="0" w:color="auto"/>
              </w:divBdr>
              <w:divsChild>
                <w:div w:id="757865830">
                  <w:marLeft w:val="-225"/>
                  <w:marRight w:val="-225"/>
                  <w:marTop w:val="0"/>
                  <w:marBottom w:val="0"/>
                  <w:divBdr>
                    <w:top w:val="none" w:sz="0" w:space="0" w:color="auto"/>
                    <w:left w:val="none" w:sz="0" w:space="0" w:color="auto"/>
                    <w:bottom w:val="none" w:sz="0" w:space="0" w:color="auto"/>
                    <w:right w:val="none" w:sz="0" w:space="0" w:color="auto"/>
                  </w:divBdr>
                  <w:divsChild>
                    <w:div w:id="405690735">
                      <w:marLeft w:val="0"/>
                      <w:marRight w:val="0"/>
                      <w:marTop w:val="0"/>
                      <w:marBottom w:val="0"/>
                      <w:divBdr>
                        <w:top w:val="none" w:sz="0" w:space="0" w:color="auto"/>
                        <w:left w:val="none" w:sz="0" w:space="0" w:color="auto"/>
                        <w:bottom w:val="none" w:sz="0" w:space="0" w:color="auto"/>
                        <w:right w:val="none" w:sz="0" w:space="0" w:color="auto"/>
                      </w:divBdr>
                      <w:divsChild>
                        <w:div w:id="1404066164">
                          <w:marLeft w:val="-10800"/>
                          <w:marRight w:val="0"/>
                          <w:marTop w:val="0"/>
                          <w:marBottom w:val="0"/>
                          <w:divBdr>
                            <w:top w:val="none" w:sz="0" w:space="0" w:color="auto"/>
                            <w:left w:val="none" w:sz="0" w:space="0" w:color="auto"/>
                            <w:bottom w:val="none" w:sz="0" w:space="0" w:color="auto"/>
                            <w:right w:val="none" w:sz="0" w:space="0" w:color="auto"/>
                          </w:divBdr>
                        </w:div>
                        <w:div w:id="1946695064">
                          <w:marLeft w:val="0"/>
                          <w:marRight w:val="0"/>
                          <w:marTop w:val="585"/>
                          <w:marBottom w:val="0"/>
                          <w:divBdr>
                            <w:top w:val="none" w:sz="0" w:space="0" w:color="auto"/>
                            <w:left w:val="none" w:sz="0" w:space="0" w:color="auto"/>
                            <w:bottom w:val="none" w:sz="0" w:space="0" w:color="auto"/>
                            <w:right w:val="none" w:sz="0" w:space="0" w:color="auto"/>
                          </w:divBdr>
                        </w:div>
                      </w:divsChild>
                    </w:div>
                  </w:divsChild>
                </w:div>
              </w:divsChild>
            </w:div>
          </w:divsChild>
        </w:div>
        <w:div w:id="1619070507">
          <w:marLeft w:val="0"/>
          <w:marRight w:val="0"/>
          <w:marTop w:val="0"/>
          <w:marBottom w:val="0"/>
          <w:divBdr>
            <w:top w:val="none" w:sz="0" w:space="0" w:color="auto"/>
            <w:left w:val="none" w:sz="0" w:space="0" w:color="auto"/>
            <w:bottom w:val="none" w:sz="0" w:space="0" w:color="auto"/>
            <w:right w:val="none" w:sz="0" w:space="0" w:color="auto"/>
          </w:divBdr>
          <w:divsChild>
            <w:div w:id="1399475768">
              <w:marLeft w:val="0"/>
              <w:marRight w:val="0"/>
              <w:marTop w:val="0"/>
              <w:marBottom w:val="0"/>
              <w:divBdr>
                <w:top w:val="none" w:sz="0" w:space="0" w:color="auto"/>
                <w:left w:val="none" w:sz="0" w:space="0" w:color="auto"/>
                <w:bottom w:val="none" w:sz="0" w:space="0" w:color="auto"/>
                <w:right w:val="none" w:sz="0" w:space="0" w:color="auto"/>
              </w:divBdr>
              <w:divsChild>
                <w:div w:id="360975366">
                  <w:marLeft w:val="-225"/>
                  <w:marRight w:val="-225"/>
                  <w:marTop w:val="0"/>
                  <w:marBottom w:val="0"/>
                  <w:divBdr>
                    <w:top w:val="none" w:sz="0" w:space="0" w:color="auto"/>
                    <w:left w:val="none" w:sz="0" w:space="0" w:color="auto"/>
                    <w:bottom w:val="none" w:sz="0" w:space="0" w:color="auto"/>
                    <w:right w:val="none" w:sz="0" w:space="0" w:color="auto"/>
                  </w:divBdr>
                  <w:divsChild>
                    <w:div w:id="1312056828">
                      <w:marLeft w:val="0"/>
                      <w:marRight w:val="0"/>
                      <w:marTop w:val="0"/>
                      <w:marBottom w:val="0"/>
                      <w:divBdr>
                        <w:top w:val="none" w:sz="0" w:space="0" w:color="auto"/>
                        <w:left w:val="none" w:sz="0" w:space="0" w:color="auto"/>
                        <w:bottom w:val="none" w:sz="0" w:space="0" w:color="auto"/>
                        <w:right w:val="none" w:sz="0" w:space="0" w:color="auto"/>
                      </w:divBdr>
                      <w:divsChild>
                        <w:div w:id="1636712721">
                          <w:marLeft w:val="0"/>
                          <w:marRight w:val="0"/>
                          <w:marTop w:val="0"/>
                          <w:marBottom w:val="450"/>
                          <w:divBdr>
                            <w:top w:val="none" w:sz="0" w:space="0" w:color="auto"/>
                            <w:left w:val="none" w:sz="0" w:space="0" w:color="auto"/>
                            <w:bottom w:val="none" w:sz="0" w:space="0" w:color="auto"/>
                            <w:right w:val="none" w:sz="0" w:space="0" w:color="auto"/>
                          </w:divBdr>
                          <w:divsChild>
                            <w:div w:id="79524424">
                              <w:marLeft w:val="0"/>
                              <w:marRight w:val="0"/>
                              <w:marTop w:val="0"/>
                              <w:marBottom w:val="0"/>
                              <w:divBdr>
                                <w:top w:val="none" w:sz="0" w:space="0" w:color="auto"/>
                                <w:left w:val="none" w:sz="0" w:space="0" w:color="auto"/>
                                <w:bottom w:val="none" w:sz="0" w:space="0" w:color="auto"/>
                                <w:right w:val="none" w:sz="0" w:space="0" w:color="auto"/>
                              </w:divBdr>
                              <w:divsChild>
                                <w:div w:id="1703432494">
                                  <w:marLeft w:val="0"/>
                                  <w:marRight w:val="0"/>
                                  <w:marTop w:val="0"/>
                                  <w:marBottom w:val="0"/>
                                  <w:divBdr>
                                    <w:top w:val="none" w:sz="0" w:space="0" w:color="auto"/>
                                    <w:left w:val="none" w:sz="0" w:space="0" w:color="auto"/>
                                    <w:bottom w:val="none" w:sz="0" w:space="0" w:color="auto"/>
                                    <w:right w:val="none" w:sz="0" w:space="0" w:color="auto"/>
                                  </w:divBdr>
                                  <w:divsChild>
                                    <w:div w:id="1722091188">
                                      <w:marLeft w:val="0"/>
                                      <w:marRight w:val="0"/>
                                      <w:marTop w:val="0"/>
                                      <w:marBottom w:val="0"/>
                                      <w:divBdr>
                                        <w:top w:val="none" w:sz="0" w:space="0" w:color="auto"/>
                                        <w:left w:val="none" w:sz="0" w:space="0" w:color="auto"/>
                                        <w:bottom w:val="none" w:sz="0" w:space="0" w:color="auto"/>
                                        <w:right w:val="none" w:sz="0" w:space="0" w:color="auto"/>
                                      </w:divBdr>
                                    </w:div>
                                    <w:div w:id="768309117">
                                      <w:marLeft w:val="0"/>
                                      <w:marRight w:val="0"/>
                                      <w:marTop w:val="0"/>
                                      <w:marBottom w:val="0"/>
                                      <w:divBdr>
                                        <w:top w:val="none" w:sz="0" w:space="0" w:color="auto"/>
                                        <w:left w:val="none" w:sz="0" w:space="0" w:color="auto"/>
                                        <w:bottom w:val="none" w:sz="0" w:space="0" w:color="auto"/>
                                        <w:right w:val="none" w:sz="0" w:space="0" w:color="auto"/>
                                      </w:divBdr>
                                    </w:div>
                                    <w:div w:id="555626190">
                                      <w:marLeft w:val="0"/>
                                      <w:marRight w:val="0"/>
                                      <w:marTop w:val="0"/>
                                      <w:marBottom w:val="0"/>
                                      <w:divBdr>
                                        <w:top w:val="none" w:sz="0" w:space="0" w:color="auto"/>
                                        <w:left w:val="none" w:sz="0" w:space="0" w:color="auto"/>
                                        <w:bottom w:val="none" w:sz="0" w:space="0" w:color="auto"/>
                                        <w:right w:val="none" w:sz="0" w:space="0" w:color="auto"/>
                                      </w:divBdr>
                                    </w:div>
                                    <w:div w:id="642929913">
                                      <w:marLeft w:val="0"/>
                                      <w:marRight w:val="0"/>
                                      <w:marTop w:val="0"/>
                                      <w:marBottom w:val="0"/>
                                      <w:divBdr>
                                        <w:top w:val="none" w:sz="0" w:space="0" w:color="auto"/>
                                        <w:left w:val="none" w:sz="0" w:space="0" w:color="auto"/>
                                        <w:bottom w:val="none" w:sz="0" w:space="0" w:color="auto"/>
                                        <w:right w:val="none" w:sz="0" w:space="0" w:color="auto"/>
                                      </w:divBdr>
                                    </w:div>
                                    <w:div w:id="197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3267">
          <w:marLeft w:val="0"/>
          <w:marRight w:val="0"/>
          <w:marTop w:val="0"/>
          <w:marBottom w:val="0"/>
          <w:divBdr>
            <w:top w:val="none" w:sz="0" w:space="0" w:color="auto"/>
            <w:left w:val="none" w:sz="0" w:space="0" w:color="auto"/>
            <w:bottom w:val="none" w:sz="0" w:space="0" w:color="auto"/>
            <w:right w:val="none" w:sz="0" w:space="0" w:color="auto"/>
          </w:divBdr>
          <w:divsChild>
            <w:div w:id="1385985876">
              <w:marLeft w:val="0"/>
              <w:marRight w:val="0"/>
              <w:marTop w:val="240"/>
              <w:marBottom w:val="240"/>
              <w:divBdr>
                <w:top w:val="none" w:sz="0" w:space="0" w:color="auto"/>
                <w:left w:val="none" w:sz="0" w:space="0" w:color="auto"/>
                <w:bottom w:val="none" w:sz="0" w:space="0" w:color="auto"/>
                <w:right w:val="none" w:sz="0" w:space="0" w:color="auto"/>
              </w:divBdr>
              <w:divsChild>
                <w:div w:id="845630003">
                  <w:marLeft w:val="0"/>
                  <w:marRight w:val="0"/>
                  <w:marTop w:val="0"/>
                  <w:marBottom w:val="0"/>
                  <w:divBdr>
                    <w:top w:val="none" w:sz="0" w:space="0" w:color="auto"/>
                    <w:left w:val="none" w:sz="0" w:space="0" w:color="auto"/>
                    <w:bottom w:val="none" w:sz="0" w:space="0" w:color="auto"/>
                    <w:right w:val="none" w:sz="0" w:space="0" w:color="auto"/>
                  </w:divBdr>
                  <w:divsChild>
                    <w:div w:id="1312520232">
                      <w:marLeft w:val="0"/>
                      <w:marRight w:val="0"/>
                      <w:marTop w:val="120"/>
                      <w:marBottom w:val="255"/>
                      <w:divBdr>
                        <w:top w:val="none" w:sz="0" w:space="0" w:color="auto"/>
                        <w:left w:val="none" w:sz="0" w:space="0" w:color="auto"/>
                        <w:bottom w:val="none" w:sz="0" w:space="0" w:color="auto"/>
                        <w:right w:val="none" w:sz="0" w:space="0" w:color="auto"/>
                      </w:divBdr>
                      <w:divsChild>
                        <w:div w:id="1242565064">
                          <w:marLeft w:val="0"/>
                          <w:marRight w:val="0"/>
                          <w:marTop w:val="60"/>
                          <w:marBottom w:val="0"/>
                          <w:divBdr>
                            <w:top w:val="none" w:sz="0" w:space="0" w:color="auto"/>
                            <w:left w:val="none" w:sz="0" w:space="0" w:color="auto"/>
                            <w:bottom w:val="none" w:sz="0" w:space="0" w:color="auto"/>
                            <w:right w:val="none" w:sz="0" w:space="0" w:color="auto"/>
                          </w:divBdr>
                        </w:div>
                      </w:divsChild>
                    </w:div>
                    <w:div w:id="1129470284">
                      <w:marLeft w:val="0"/>
                      <w:marRight w:val="0"/>
                      <w:marTop w:val="120"/>
                      <w:marBottom w:val="255"/>
                      <w:divBdr>
                        <w:top w:val="none" w:sz="0" w:space="0" w:color="auto"/>
                        <w:left w:val="none" w:sz="0" w:space="0" w:color="auto"/>
                        <w:bottom w:val="none" w:sz="0" w:space="0" w:color="auto"/>
                        <w:right w:val="none" w:sz="0" w:space="0" w:color="auto"/>
                      </w:divBdr>
                    </w:div>
                    <w:div w:id="1511945682">
                      <w:marLeft w:val="0"/>
                      <w:marRight w:val="0"/>
                      <w:marTop w:val="0"/>
                      <w:marBottom w:val="0"/>
                      <w:divBdr>
                        <w:top w:val="none" w:sz="0" w:space="0" w:color="auto"/>
                        <w:left w:val="none" w:sz="0" w:space="0" w:color="auto"/>
                        <w:bottom w:val="none" w:sz="0" w:space="0" w:color="auto"/>
                        <w:right w:val="none" w:sz="0" w:space="0" w:color="auto"/>
                      </w:divBdr>
                    </w:div>
                  </w:divsChild>
                </w:div>
                <w:div w:id="724372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6717724">
          <w:marLeft w:val="0"/>
          <w:marRight w:val="0"/>
          <w:marTop w:val="0"/>
          <w:marBottom w:val="0"/>
          <w:divBdr>
            <w:top w:val="none" w:sz="0" w:space="0" w:color="auto"/>
            <w:left w:val="none" w:sz="0" w:space="0" w:color="auto"/>
            <w:bottom w:val="none" w:sz="0" w:space="0" w:color="auto"/>
            <w:right w:val="none" w:sz="0" w:space="0" w:color="auto"/>
          </w:divBdr>
          <w:divsChild>
            <w:div w:id="343244135">
              <w:marLeft w:val="-225"/>
              <w:marRight w:val="-225"/>
              <w:marTop w:val="0"/>
              <w:marBottom w:val="0"/>
              <w:divBdr>
                <w:top w:val="none" w:sz="0" w:space="0" w:color="auto"/>
                <w:left w:val="none" w:sz="0" w:space="0" w:color="auto"/>
                <w:bottom w:val="none" w:sz="0" w:space="0" w:color="auto"/>
                <w:right w:val="none" w:sz="0" w:space="0" w:color="auto"/>
              </w:divBdr>
              <w:divsChild>
                <w:div w:id="473064559">
                  <w:marLeft w:val="0"/>
                  <w:marRight w:val="0"/>
                  <w:marTop w:val="0"/>
                  <w:marBottom w:val="0"/>
                  <w:divBdr>
                    <w:top w:val="none" w:sz="0" w:space="0" w:color="auto"/>
                    <w:left w:val="none" w:sz="0" w:space="0" w:color="auto"/>
                    <w:bottom w:val="none" w:sz="0" w:space="0" w:color="auto"/>
                    <w:right w:val="none" w:sz="0" w:space="0" w:color="auto"/>
                  </w:divBdr>
                  <w:divsChild>
                    <w:div w:id="734664980">
                      <w:marLeft w:val="0"/>
                      <w:marRight w:val="0"/>
                      <w:marTop w:val="0"/>
                      <w:marBottom w:val="0"/>
                      <w:divBdr>
                        <w:top w:val="none" w:sz="0" w:space="0" w:color="auto"/>
                        <w:left w:val="none" w:sz="0" w:space="0" w:color="auto"/>
                        <w:bottom w:val="none" w:sz="0" w:space="0" w:color="auto"/>
                        <w:right w:val="none" w:sz="0" w:space="0" w:color="auto"/>
                      </w:divBdr>
                      <w:divsChild>
                        <w:div w:id="831799534">
                          <w:marLeft w:val="0"/>
                          <w:marRight w:val="0"/>
                          <w:marTop w:val="0"/>
                          <w:marBottom w:val="600"/>
                          <w:divBdr>
                            <w:top w:val="none" w:sz="0" w:space="0" w:color="auto"/>
                            <w:left w:val="none" w:sz="0" w:space="0" w:color="auto"/>
                            <w:bottom w:val="none" w:sz="0" w:space="0" w:color="auto"/>
                            <w:right w:val="none" w:sz="0" w:space="0" w:color="auto"/>
                          </w:divBdr>
                        </w:div>
                        <w:div w:id="1780250947">
                          <w:marLeft w:val="0"/>
                          <w:marRight w:val="0"/>
                          <w:marTop w:val="0"/>
                          <w:marBottom w:val="0"/>
                          <w:divBdr>
                            <w:top w:val="none" w:sz="0" w:space="0" w:color="auto"/>
                            <w:left w:val="none" w:sz="0" w:space="0" w:color="auto"/>
                            <w:bottom w:val="none" w:sz="0" w:space="0" w:color="auto"/>
                            <w:right w:val="none" w:sz="0" w:space="0" w:color="auto"/>
                          </w:divBdr>
                          <w:divsChild>
                            <w:div w:id="15978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5634">
          <w:marLeft w:val="0"/>
          <w:marRight w:val="0"/>
          <w:marTop w:val="0"/>
          <w:marBottom w:val="0"/>
          <w:divBdr>
            <w:top w:val="none" w:sz="0" w:space="0" w:color="auto"/>
            <w:left w:val="none" w:sz="0" w:space="0" w:color="auto"/>
            <w:bottom w:val="none" w:sz="0" w:space="0" w:color="auto"/>
            <w:right w:val="none" w:sz="0" w:space="0" w:color="auto"/>
          </w:divBdr>
          <w:divsChild>
            <w:div w:id="850799832">
              <w:marLeft w:val="-225"/>
              <w:marRight w:val="-225"/>
              <w:marTop w:val="0"/>
              <w:marBottom w:val="0"/>
              <w:divBdr>
                <w:top w:val="none" w:sz="0" w:space="0" w:color="auto"/>
                <w:left w:val="none" w:sz="0" w:space="0" w:color="auto"/>
                <w:bottom w:val="none" w:sz="0" w:space="0" w:color="auto"/>
                <w:right w:val="none" w:sz="0" w:space="0" w:color="auto"/>
              </w:divBdr>
              <w:divsChild>
                <w:div w:id="240024794">
                  <w:marLeft w:val="0"/>
                  <w:marRight w:val="0"/>
                  <w:marTop w:val="0"/>
                  <w:marBottom w:val="0"/>
                  <w:divBdr>
                    <w:top w:val="none" w:sz="0" w:space="0" w:color="auto"/>
                    <w:left w:val="none" w:sz="0" w:space="0" w:color="auto"/>
                    <w:bottom w:val="none" w:sz="0" w:space="0" w:color="auto"/>
                    <w:right w:val="none" w:sz="0" w:space="0" w:color="auto"/>
                  </w:divBdr>
                </w:div>
                <w:div w:id="1661615720">
                  <w:marLeft w:val="0"/>
                  <w:marRight w:val="0"/>
                  <w:marTop w:val="0"/>
                  <w:marBottom w:val="0"/>
                  <w:divBdr>
                    <w:top w:val="none" w:sz="0" w:space="0" w:color="auto"/>
                    <w:left w:val="none" w:sz="0" w:space="0" w:color="auto"/>
                    <w:bottom w:val="none" w:sz="0" w:space="0" w:color="auto"/>
                    <w:right w:val="none" w:sz="0" w:space="0" w:color="auto"/>
                  </w:divBdr>
                </w:div>
              </w:divsChild>
            </w:div>
            <w:div w:id="479544404">
              <w:marLeft w:val="-225"/>
              <w:marRight w:val="-225"/>
              <w:marTop w:val="0"/>
              <w:marBottom w:val="0"/>
              <w:divBdr>
                <w:top w:val="none" w:sz="0" w:space="0" w:color="auto"/>
                <w:left w:val="none" w:sz="0" w:space="0" w:color="auto"/>
                <w:bottom w:val="none" w:sz="0" w:space="0" w:color="auto"/>
                <w:right w:val="none" w:sz="0" w:space="0" w:color="auto"/>
              </w:divBdr>
              <w:divsChild>
                <w:div w:id="1786389027">
                  <w:marLeft w:val="0"/>
                  <w:marRight w:val="0"/>
                  <w:marTop w:val="0"/>
                  <w:marBottom w:val="0"/>
                  <w:divBdr>
                    <w:top w:val="none" w:sz="0" w:space="0" w:color="auto"/>
                    <w:left w:val="none" w:sz="0" w:space="0" w:color="auto"/>
                    <w:bottom w:val="none" w:sz="0" w:space="0" w:color="auto"/>
                    <w:right w:val="none" w:sz="0" w:space="0" w:color="auto"/>
                  </w:divBdr>
                  <w:divsChild>
                    <w:div w:id="1744985208">
                      <w:marLeft w:val="0"/>
                      <w:marRight w:val="0"/>
                      <w:marTop w:val="0"/>
                      <w:marBottom w:val="0"/>
                      <w:divBdr>
                        <w:top w:val="none" w:sz="0" w:space="0" w:color="auto"/>
                        <w:left w:val="none" w:sz="0" w:space="0" w:color="auto"/>
                        <w:bottom w:val="none" w:sz="0" w:space="0" w:color="auto"/>
                        <w:right w:val="none" w:sz="0" w:space="0" w:color="auto"/>
                      </w:divBdr>
                    </w:div>
                    <w:div w:id="1698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75">
      <w:bodyDiv w:val="1"/>
      <w:marLeft w:val="0"/>
      <w:marRight w:val="0"/>
      <w:marTop w:val="0"/>
      <w:marBottom w:val="0"/>
      <w:divBdr>
        <w:top w:val="none" w:sz="0" w:space="0" w:color="auto"/>
        <w:left w:val="none" w:sz="0" w:space="0" w:color="auto"/>
        <w:bottom w:val="none" w:sz="0" w:space="0" w:color="auto"/>
        <w:right w:val="none" w:sz="0" w:space="0" w:color="auto"/>
      </w:divBdr>
    </w:div>
    <w:div w:id="788476611">
      <w:bodyDiv w:val="1"/>
      <w:marLeft w:val="0"/>
      <w:marRight w:val="0"/>
      <w:marTop w:val="0"/>
      <w:marBottom w:val="0"/>
      <w:divBdr>
        <w:top w:val="none" w:sz="0" w:space="0" w:color="auto"/>
        <w:left w:val="none" w:sz="0" w:space="0" w:color="auto"/>
        <w:bottom w:val="none" w:sz="0" w:space="0" w:color="auto"/>
        <w:right w:val="none" w:sz="0" w:space="0" w:color="auto"/>
      </w:divBdr>
    </w:div>
    <w:div w:id="887256975">
      <w:bodyDiv w:val="1"/>
      <w:marLeft w:val="0"/>
      <w:marRight w:val="0"/>
      <w:marTop w:val="0"/>
      <w:marBottom w:val="0"/>
      <w:divBdr>
        <w:top w:val="none" w:sz="0" w:space="0" w:color="auto"/>
        <w:left w:val="none" w:sz="0" w:space="0" w:color="auto"/>
        <w:bottom w:val="none" w:sz="0" w:space="0" w:color="auto"/>
        <w:right w:val="none" w:sz="0" w:space="0" w:color="auto"/>
      </w:divBdr>
    </w:div>
    <w:div w:id="902451004">
      <w:bodyDiv w:val="1"/>
      <w:marLeft w:val="0"/>
      <w:marRight w:val="0"/>
      <w:marTop w:val="0"/>
      <w:marBottom w:val="0"/>
      <w:divBdr>
        <w:top w:val="none" w:sz="0" w:space="0" w:color="auto"/>
        <w:left w:val="none" w:sz="0" w:space="0" w:color="auto"/>
        <w:bottom w:val="none" w:sz="0" w:space="0" w:color="auto"/>
        <w:right w:val="none" w:sz="0" w:space="0" w:color="auto"/>
      </w:divBdr>
    </w:div>
    <w:div w:id="903032954">
      <w:bodyDiv w:val="1"/>
      <w:marLeft w:val="0"/>
      <w:marRight w:val="0"/>
      <w:marTop w:val="0"/>
      <w:marBottom w:val="0"/>
      <w:divBdr>
        <w:top w:val="none" w:sz="0" w:space="0" w:color="auto"/>
        <w:left w:val="none" w:sz="0" w:space="0" w:color="auto"/>
        <w:bottom w:val="none" w:sz="0" w:space="0" w:color="auto"/>
        <w:right w:val="none" w:sz="0" w:space="0" w:color="auto"/>
      </w:divBdr>
    </w:div>
    <w:div w:id="915407633">
      <w:bodyDiv w:val="1"/>
      <w:marLeft w:val="0"/>
      <w:marRight w:val="0"/>
      <w:marTop w:val="0"/>
      <w:marBottom w:val="0"/>
      <w:divBdr>
        <w:top w:val="none" w:sz="0" w:space="0" w:color="auto"/>
        <w:left w:val="none" w:sz="0" w:space="0" w:color="auto"/>
        <w:bottom w:val="none" w:sz="0" w:space="0" w:color="auto"/>
        <w:right w:val="none" w:sz="0" w:space="0" w:color="auto"/>
      </w:divBdr>
    </w:div>
    <w:div w:id="932856116">
      <w:bodyDiv w:val="1"/>
      <w:marLeft w:val="0"/>
      <w:marRight w:val="0"/>
      <w:marTop w:val="0"/>
      <w:marBottom w:val="0"/>
      <w:divBdr>
        <w:top w:val="none" w:sz="0" w:space="0" w:color="auto"/>
        <w:left w:val="none" w:sz="0" w:space="0" w:color="auto"/>
        <w:bottom w:val="none" w:sz="0" w:space="0" w:color="auto"/>
        <w:right w:val="none" w:sz="0" w:space="0" w:color="auto"/>
      </w:divBdr>
    </w:div>
    <w:div w:id="993531259">
      <w:bodyDiv w:val="1"/>
      <w:marLeft w:val="0"/>
      <w:marRight w:val="0"/>
      <w:marTop w:val="0"/>
      <w:marBottom w:val="0"/>
      <w:divBdr>
        <w:top w:val="none" w:sz="0" w:space="0" w:color="auto"/>
        <w:left w:val="none" w:sz="0" w:space="0" w:color="auto"/>
        <w:bottom w:val="none" w:sz="0" w:space="0" w:color="auto"/>
        <w:right w:val="none" w:sz="0" w:space="0" w:color="auto"/>
      </w:divBdr>
    </w:div>
    <w:div w:id="1033269241">
      <w:bodyDiv w:val="1"/>
      <w:marLeft w:val="0"/>
      <w:marRight w:val="0"/>
      <w:marTop w:val="0"/>
      <w:marBottom w:val="0"/>
      <w:divBdr>
        <w:top w:val="none" w:sz="0" w:space="0" w:color="auto"/>
        <w:left w:val="none" w:sz="0" w:space="0" w:color="auto"/>
        <w:bottom w:val="none" w:sz="0" w:space="0" w:color="auto"/>
        <w:right w:val="none" w:sz="0" w:space="0" w:color="auto"/>
      </w:divBdr>
    </w:div>
    <w:div w:id="1085298151">
      <w:bodyDiv w:val="1"/>
      <w:marLeft w:val="0"/>
      <w:marRight w:val="0"/>
      <w:marTop w:val="0"/>
      <w:marBottom w:val="0"/>
      <w:divBdr>
        <w:top w:val="none" w:sz="0" w:space="0" w:color="auto"/>
        <w:left w:val="none" w:sz="0" w:space="0" w:color="auto"/>
        <w:bottom w:val="none" w:sz="0" w:space="0" w:color="auto"/>
        <w:right w:val="none" w:sz="0" w:space="0" w:color="auto"/>
      </w:divBdr>
    </w:div>
    <w:div w:id="1112090730">
      <w:bodyDiv w:val="1"/>
      <w:marLeft w:val="0"/>
      <w:marRight w:val="0"/>
      <w:marTop w:val="0"/>
      <w:marBottom w:val="0"/>
      <w:divBdr>
        <w:top w:val="none" w:sz="0" w:space="0" w:color="auto"/>
        <w:left w:val="none" w:sz="0" w:space="0" w:color="auto"/>
        <w:bottom w:val="none" w:sz="0" w:space="0" w:color="auto"/>
        <w:right w:val="none" w:sz="0" w:space="0" w:color="auto"/>
      </w:divBdr>
    </w:div>
    <w:div w:id="1117220197">
      <w:bodyDiv w:val="1"/>
      <w:marLeft w:val="0"/>
      <w:marRight w:val="0"/>
      <w:marTop w:val="0"/>
      <w:marBottom w:val="0"/>
      <w:divBdr>
        <w:top w:val="none" w:sz="0" w:space="0" w:color="auto"/>
        <w:left w:val="none" w:sz="0" w:space="0" w:color="auto"/>
        <w:bottom w:val="none" w:sz="0" w:space="0" w:color="auto"/>
        <w:right w:val="none" w:sz="0" w:space="0" w:color="auto"/>
      </w:divBdr>
    </w:div>
    <w:div w:id="1117404738">
      <w:bodyDiv w:val="1"/>
      <w:marLeft w:val="0"/>
      <w:marRight w:val="0"/>
      <w:marTop w:val="0"/>
      <w:marBottom w:val="0"/>
      <w:divBdr>
        <w:top w:val="none" w:sz="0" w:space="0" w:color="auto"/>
        <w:left w:val="none" w:sz="0" w:space="0" w:color="auto"/>
        <w:bottom w:val="none" w:sz="0" w:space="0" w:color="auto"/>
        <w:right w:val="none" w:sz="0" w:space="0" w:color="auto"/>
      </w:divBdr>
    </w:div>
    <w:div w:id="1235163495">
      <w:bodyDiv w:val="1"/>
      <w:marLeft w:val="0"/>
      <w:marRight w:val="0"/>
      <w:marTop w:val="0"/>
      <w:marBottom w:val="0"/>
      <w:divBdr>
        <w:top w:val="none" w:sz="0" w:space="0" w:color="auto"/>
        <w:left w:val="none" w:sz="0" w:space="0" w:color="auto"/>
        <w:bottom w:val="none" w:sz="0" w:space="0" w:color="auto"/>
        <w:right w:val="none" w:sz="0" w:space="0" w:color="auto"/>
      </w:divBdr>
    </w:div>
    <w:div w:id="1248491462">
      <w:bodyDiv w:val="1"/>
      <w:marLeft w:val="0"/>
      <w:marRight w:val="0"/>
      <w:marTop w:val="0"/>
      <w:marBottom w:val="0"/>
      <w:divBdr>
        <w:top w:val="none" w:sz="0" w:space="0" w:color="auto"/>
        <w:left w:val="none" w:sz="0" w:space="0" w:color="auto"/>
        <w:bottom w:val="none" w:sz="0" w:space="0" w:color="auto"/>
        <w:right w:val="none" w:sz="0" w:space="0" w:color="auto"/>
      </w:divBdr>
    </w:div>
    <w:div w:id="1296368747">
      <w:bodyDiv w:val="1"/>
      <w:marLeft w:val="0"/>
      <w:marRight w:val="0"/>
      <w:marTop w:val="0"/>
      <w:marBottom w:val="0"/>
      <w:divBdr>
        <w:top w:val="none" w:sz="0" w:space="0" w:color="auto"/>
        <w:left w:val="none" w:sz="0" w:space="0" w:color="auto"/>
        <w:bottom w:val="none" w:sz="0" w:space="0" w:color="auto"/>
        <w:right w:val="none" w:sz="0" w:space="0" w:color="auto"/>
      </w:divBdr>
    </w:div>
    <w:div w:id="1323385675">
      <w:bodyDiv w:val="1"/>
      <w:marLeft w:val="0"/>
      <w:marRight w:val="0"/>
      <w:marTop w:val="0"/>
      <w:marBottom w:val="0"/>
      <w:divBdr>
        <w:top w:val="none" w:sz="0" w:space="0" w:color="auto"/>
        <w:left w:val="none" w:sz="0" w:space="0" w:color="auto"/>
        <w:bottom w:val="none" w:sz="0" w:space="0" w:color="auto"/>
        <w:right w:val="none" w:sz="0" w:space="0" w:color="auto"/>
      </w:divBdr>
    </w:div>
    <w:div w:id="1383482087">
      <w:bodyDiv w:val="1"/>
      <w:marLeft w:val="0"/>
      <w:marRight w:val="0"/>
      <w:marTop w:val="0"/>
      <w:marBottom w:val="0"/>
      <w:divBdr>
        <w:top w:val="none" w:sz="0" w:space="0" w:color="auto"/>
        <w:left w:val="none" w:sz="0" w:space="0" w:color="auto"/>
        <w:bottom w:val="none" w:sz="0" w:space="0" w:color="auto"/>
        <w:right w:val="none" w:sz="0" w:space="0" w:color="auto"/>
      </w:divBdr>
    </w:div>
    <w:div w:id="1433162959">
      <w:bodyDiv w:val="1"/>
      <w:marLeft w:val="0"/>
      <w:marRight w:val="0"/>
      <w:marTop w:val="0"/>
      <w:marBottom w:val="0"/>
      <w:divBdr>
        <w:top w:val="none" w:sz="0" w:space="0" w:color="auto"/>
        <w:left w:val="none" w:sz="0" w:space="0" w:color="auto"/>
        <w:bottom w:val="none" w:sz="0" w:space="0" w:color="auto"/>
        <w:right w:val="none" w:sz="0" w:space="0" w:color="auto"/>
      </w:divBdr>
    </w:div>
    <w:div w:id="1456410730">
      <w:bodyDiv w:val="1"/>
      <w:marLeft w:val="0"/>
      <w:marRight w:val="0"/>
      <w:marTop w:val="0"/>
      <w:marBottom w:val="0"/>
      <w:divBdr>
        <w:top w:val="none" w:sz="0" w:space="0" w:color="auto"/>
        <w:left w:val="none" w:sz="0" w:space="0" w:color="auto"/>
        <w:bottom w:val="none" w:sz="0" w:space="0" w:color="auto"/>
        <w:right w:val="none" w:sz="0" w:space="0" w:color="auto"/>
      </w:divBdr>
    </w:div>
    <w:div w:id="1464734914">
      <w:bodyDiv w:val="1"/>
      <w:marLeft w:val="0"/>
      <w:marRight w:val="0"/>
      <w:marTop w:val="0"/>
      <w:marBottom w:val="0"/>
      <w:divBdr>
        <w:top w:val="none" w:sz="0" w:space="0" w:color="auto"/>
        <w:left w:val="none" w:sz="0" w:space="0" w:color="auto"/>
        <w:bottom w:val="none" w:sz="0" w:space="0" w:color="auto"/>
        <w:right w:val="none" w:sz="0" w:space="0" w:color="auto"/>
      </w:divBdr>
    </w:div>
    <w:div w:id="1567764054">
      <w:bodyDiv w:val="1"/>
      <w:marLeft w:val="0"/>
      <w:marRight w:val="0"/>
      <w:marTop w:val="0"/>
      <w:marBottom w:val="0"/>
      <w:divBdr>
        <w:top w:val="none" w:sz="0" w:space="0" w:color="auto"/>
        <w:left w:val="none" w:sz="0" w:space="0" w:color="auto"/>
        <w:bottom w:val="none" w:sz="0" w:space="0" w:color="auto"/>
        <w:right w:val="none" w:sz="0" w:space="0" w:color="auto"/>
      </w:divBdr>
    </w:div>
    <w:div w:id="1574119134">
      <w:bodyDiv w:val="1"/>
      <w:marLeft w:val="0"/>
      <w:marRight w:val="0"/>
      <w:marTop w:val="0"/>
      <w:marBottom w:val="0"/>
      <w:divBdr>
        <w:top w:val="none" w:sz="0" w:space="0" w:color="auto"/>
        <w:left w:val="none" w:sz="0" w:space="0" w:color="auto"/>
        <w:bottom w:val="none" w:sz="0" w:space="0" w:color="auto"/>
        <w:right w:val="none" w:sz="0" w:space="0" w:color="auto"/>
      </w:divBdr>
    </w:div>
    <w:div w:id="1592816716">
      <w:bodyDiv w:val="1"/>
      <w:marLeft w:val="0"/>
      <w:marRight w:val="0"/>
      <w:marTop w:val="0"/>
      <w:marBottom w:val="0"/>
      <w:divBdr>
        <w:top w:val="none" w:sz="0" w:space="0" w:color="auto"/>
        <w:left w:val="none" w:sz="0" w:space="0" w:color="auto"/>
        <w:bottom w:val="none" w:sz="0" w:space="0" w:color="auto"/>
        <w:right w:val="none" w:sz="0" w:space="0" w:color="auto"/>
      </w:divBdr>
    </w:div>
    <w:div w:id="1601714657">
      <w:bodyDiv w:val="1"/>
      <w:marLeft w:val="0"/>
      <w:marRight w:val="0"/>
      <w:marTop w:val="0"/>
      <w:marBottom w:val="0"/>
      <w:divBdr>
        <w:top w:val="none" w:sz="0" w:space="0" w:color="auto"/>
        <w:left w:val="none" w:sz="0" w:space="0" w:color="auto"/>
        <w:bottom w:val="none" w:sz="0" w:space="0" w:color="auto"/>
        <w:right w:val="none" w:sz="0" w:space="0" w:color="auto"/>
      </w:divBdr>
    </w:div>
    <w:div w:id="1615749323">
      <w:bodyDiv w:val="1"/>
      <w:marLeft w:val="0"/>
      <w:marRight w:val="0"/>
      <w:marTop w:val="0"/>
      <w:marBottom w:val="0"/>
      <w:divBdr>
        <w:top w:val="none" w:sz="0" w:space="0" w:color="auto"/>
        <w:left w:val="none" w:sz="0" w:space="0" w:color="auto"/>
        <w:bottom w:val="none" w:sz="0" w:space="0" w:color="auto"/>
        <w:right w:val="none" w:sz="0" w:space="0" w:color="auto"/>
      </w:divBdr>
    </w:div>
    <w:div w:id="1847286728">
      <w:bodyDiv w:val="1"/>
      <w:marLeft w:val="0"/>
      <w:marRight w:val="0"/>
      <w:marTop w:val="0"/>
      <w:marBottom w:val="0"/>
      <w:divBdr>
        <w:top w:val="none" w:sz="0" w:space="0" w:color="auto"/>
        <w:left w:val="none" w:sz="0" w:space="0" w:color="auto"/>
        <w:bottom w:val="none" w:sz="0" w:space="0" w:color="auto"/>
        <w:right w:val="none" w:sz="0" w:space="0" w:color="auto"/>
      </w:divBdr>
    </w:div>
    <w:div w:id="1873617064">
      <w:bodyDiv w:val="1"/>
      <w:marLeft w:val="0"/>
      <w:marRight w:val="0"/>
      <w:marTop w:val="0"/>
      <w:marBottom w:val="0"/>
      <w:divBdr>
        <w:top w:val="none" w:sz="0" w:space="0" w:color="auto"/>
        <w:left w:val="none" w:sz="0" w:space="0" w:color="auto"/>
        <w:bottom w:val="none" w:sz="0" w:space="0" w:color="auto"/>
        <w:right w:val="none" w:sz="0" w:space="0" w:color="auto"/>
      </w:divBdr>
    </w:div>
    <w:div w:id="2108772086">
      <w:bodyDiv w:val="1"/>
      <w:marLeft w:val="0"/>
      <w:marRight w:val="0"/>
      <w:marTop w:val="0"/>
      <w:marBottom w:val="0"/>
      <w:divBdr>
        <w:top w:val="none" w:sz="0" w:space="0" w:color="auto"/>
        <w:left w:val="none" w:sz="0" w:space="0" w:color="auto"/>
        <w:bottom w:val="none" w:sz="0" w:space="0" w:color="auto"/>
        <w:right w:val="none" w:sz="0" w:space="0" w:color="auto"/>
      </w:divBdr>
    </w:div>
    <w:div w:id="21130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villeptech.hu" TargetMode="External"/><Relationship Id="rId13" Type="http://schemas.openxmlformats.org/officeDocument/2006/relationships/hyperlink" Target="https://support.mozilla.org/hu/kb/S%C3%BCtik%20kezel%C3%A9se" TargetMode="External"/><Relationship Id="rId18" Type="http://schemas.openxmlformats.org/officeDocument/2006/relationships/hyperlink" Target="http://windows.microsoft.com/hu-hu/windows-10/edge-privacy-faq"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help/instagram/155833707900388/" TargetMode="External"/><Relationship Id="rId7" Type="http://schemas.openxmlformats.org/officeDocument/2006/relationships/endnotes" Target="endnotes.xml"/><Relationship Id="rId12" Type="http://schemas.openxmlformats.org/officeDocument/2006/relationships/hyperlink" Target="https://support.google.com/accounts/answer/61416?hl=hu" TargetMode="External"/><Relationship Id="rId17" Type="http://schemas.openxmlformats.org/officeDocument/2006/relationships/hyperlink" Target="http://windows.microsoft.com/hu-hu/internet-explorer/delete-manage-cookies" TargetMode="External"/><Relationship Id="rId25" Type="http://schemas.openxmlformats.org/officeDocument/2006/relationships/hyperlink" Target="http://www.birosag.hu/torvenyszekek" TargetMode="External"/><Relationship Id="rId2" Type="http://schemas.openxmlformats.org/officeDocument/2006/relationships/numbering" Target="numbering.xml"/><Relationship Id="rId16" Type="http://schemas.openxmlformats.org/officeDocument/2006/relationships/hyperlink" Target="http://windows.microsoft.com/hu-hu/internet-explorer/delete-manage-cookies" TargetMode="External"/><Relationship Id="rId20" Type="http://schemas.openxmlformats.org/officeDocument/2006/relationships/hyperlink" Target="https://www.facebook.com/privacy/explan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pbank.hu/portal/hu/adatvedelem" TargetMode="External"/><Relationship Id="rId24"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hyperlink" Target="http://windows.microsoft.com/hu-hu/internet-explorer/delete-manage-cookies" TargetMode="External"/><Relationship Id="rId23" Type="http://schemas.openxmlformats.org/officeDocument/2006/relationships/hyperlink" Target="mailto:ugyfelszolgalat@naih.hu" TargetMode="External"/><Relationship Id="rId28" Type="http://schemas.openxmlformats.org/officeDocument/2006/relationships/fontTable" Target="fontTable.xml"/><Relationship Id="rId10" Type="http://schemas.openxmlformats.org/officeDocument/2006/relationships/hyperlink" Target="https://www.posta.hu/adatkezelesi_tajekoztato" TargetMode="External"/><Relationship Id="rId19" Type="http://schemas.openxmlformats.org/officeDocument/2006/relationships/hyperlink" Target="https://support.apple.com/hu-hu/guide/safari/sfri11471/mac" TargetMode="External"/><Relationship Id="rId4" Type="http://schemas.openxmlformats.org/officeDocument/2006/relationships/settings" Target="settings.xml"/><Relationship Id="rId9" Type="http://schemas.openxmlformats.org/officeDocument/2006/relationships/hyperlink" Target="mailto:info@femvilleptech.hu" TargetMode="External"/><Relationship Id="rId14" Type="http://schemas.openxmlformats.org/officeDocument/2006/relationships/hyperlink" Target="http://windows.microsoft.com/hu-hu/internet-explorer/delete-manage-cookies" TargetMode="External"/><Relationship Id="rId22" Type="http://schemas.openxmlformats.org/officeDocument/2006/relationships/hyperlink" Target="https://policies.google.com/privacy?hl=hu&amp;fg=1" TargetMode="External"/><Relationship Id="rId2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B739-0FA3-41EC-B1EE-70E0E03B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3463</Words>
  <Characters>23897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HP</cp:lastModifiedBy>
  <cp:revision>3</cp:revision>
  <cp:lastPrinted>2021-01-20T15:57:00Z</cp:lastPrinted>
  <dcterms:created xsi:type="dcterms:W3CDTF">2023-10-31T08:43:00Z</dcterms:created>
  <dcterms:modified xsi:type="dcterms:W3CDTF">2023-10-31T09:11:00Z</dcterms:modified>
</cp:coreProperties>
</file>